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633CAD" w14:textId="77777777" w:rsidR="007C0014" w:rsidRPr="009A477D" w:rsidRDefault="00BF4CA2" w:rsidP="007C0014">
      <w:pPr>
        <w:pStyle w:val="PortadaSubtitulo"/>
        <w:jc w:val="left"/>
        <w:rPr>
          <w:lang w:val="es-ES"/>
        </w:rPr>
      </w:pPr>
      <w:bookmarkStart w:id="0" w:name="_GoBack"/>
      <w:r>
        <w:rPr>
          <w:noProof/>
          <w:lang w:val="es-ES"/>
        </w:rPr>
        <w:drawing>
          <wp:anchor distT="0" distB="0" distL="114300" distR="114300" simplePos="0" relativeHeight="251658240" behindDoc="0" locked="0" layoutInCell="1" allowOverlap="1" wp14:anchorId="4EE01CD3" wp14:editId="61991FC2">
            <wp:simplePos x="0" y="0"/>
            <wp:positionH relativeFrom="column">
              <wp:posOffset>-1175385</wp:posOffset>
            </wp:positionH>
            <wp:positionV relativeFrom="paragraph">
              <wp:posOffset>-1668016</wp:posOffset>
            </wp:positionV>
            <wp:extent cx="7678569" cy="10765642"/>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cumplimiento-legal.jpg"/>
                    <pic:cNvPicPr/>
                  </pic:nvPicPr>
                  <pic:blipFill>
                    <a:blip r:embed="rId8">
                      <a:extLst>
                        <a:ext uri="{28A0092B-C50C-407E-A947-70E740481C1C}">
                          <a14:useLocalDpi xmlns:a14="http://schemas.microsoft.com/office/drawing/2010/main" val="0"/>
                        </a:ext>
                      </a:extLst>
                    </a:blip>
                    <a:stretch>
                      <a:fillRect/>
                    </a:stretch>
                  </pic:blipFill>
                  <pic:spPr>
                    <a:xfrm>
                      <a:off x="0" y="0"/>
                      <a:ext cx="7678569" cy="10765642"/>
                    </a:xfrm>
                    <a:prstGeom prst="rect">
                      <a:avLst/>
                    </a:prstGeom>
                  </pic:spPr>
                </pic:pic>
              </a:graphicData>
            </a:graphic>
            <wp14:sizeRelH relativeFrom="margin">
              <wp14:pctWidth>0</wp14:pctWidth>
            </wp14:sizeRelH>
            <wp14:sizeRelV relativeFrom="margin">
              <wp14:pctHeight>0</wp14:pctHeight>
            </wp14:sizeRelV>
          </wp:anchor>
        </w:drawing>
      </w:r>
      <w:bookmarkEnd w:id="0"/>
    </w:p>
    <w:p w14:paraId="061BA712" w14:textId="77777777" w:rsidR="007C0014" w:rsidRPr="005434AD" w:rsidRDefault="007C0014" w:rsidP="007C0014">
      <w:pPr>
        <w:sectPr w:rsidR="007C0014" w:rsidRPr="005434AD" w:rsidSect="00FE3041">
          <w:headerReference w:type="even" r:id="rId9"/>
          <w:headerReference w:type="default" r:id="rId10"/>
          <w:footerReference w:type="even" r:id="rId11"/>
          <w:footerReference w:type="default" r:id="rId12"/>
          <w:headerReference w:type="first" r:id="rId13"/>
          <w:footerReference w:type="first" r:id="rId14"/>
          <w:pgSz w:w="11906" w:h="16838" w:code="9"/>
          <w:pgMar w:top="2552" w:right="1418" w:bottom="851" w:left="1701" w:header="709" w:footer="454" w:gutter="0"/>
          <w:cols w:space="708"/>
          <w:titlePg/>
          <w:docGrid w:linePitch="360"/>
        </w:sectPr>
      </w:pPr>
    </w:p>
    <w:p w14:paraId="6DE51881" w14:textId="77777777" w:rsidR="007C0014" w:rsidRDefault="007C0014" w:rsidP="007C0014">
      <w:pPr>
        <w:pStyle w:val="Indice"/>
      </w:pPr>
      <w:bookmarkStart w:id="1" w:name="_Toc408386624"/>
      <w:bookmarkStart w:id="2" w:name="_Toc410031779"/>
      <w:bookmarkStart w:id="3" w:name="_Toc410845007"/>
      <w:r w:rsidRPr="00757200">
        <w:lastRenderedPageBreak/>
        <w:t>ÍNDICE</w:t>
      </w:r>
      <w:bookmarkEnd w:id="1"/>
      <w:bookmarkEnd w:id="2"/>
    </w:p>
    <w:p w14:paraId="08EA0B32" w14:textId="77777777" w:rsidR="00FE3041" w:rsidRDefault="007C0014">
      <w:pPr>
        <w:pStyle w:val="TDC1"/>
        <w:rPr>
          <w:rFonts w:eastAsiaTheme="minorEastAsia" w:cstheme="minorBidi"/>
          <w:b w:val="0"/>
          <w:noProof/>
          <w:sz w:val="22"/>
          <w:szCs w:val="22"/>
          <w:lang w:val="es-ES"/>
        </w:rPr>
      </w:pPr>
      <w:r>
        <w:rPr>
          <w:noProof/>
        </w:rPr>
        <w:fldChar w:fldCharType="begin"/>
      </w:r>
      <w:r>
        <w:instrText xml:space="preserve"> TOC \o "3-3" \h \z \t "Título 1;1;Título 2;2;Anexo;1;Subanexo;2" </w:instrText>
      </w:r>
      <w:r>
        <w:rPr>
          <w:noProof/>
        </w:rPr>
        <w:fldChar w:fldCharType="separate"/>
      </w:r>
      <w:hyperlink w:anchor="_Toc480469267" w:history="1">
        <w:r w:rsidR="00FE3041" w:rsidRPr="00E52895">
          <w:rPr>
            <w:rStyle w:val="Hipervnculo"/>
            <w:noProof/>
            <w:lang w:val="es-ES"/>
          </w:rPr>
          <w:t>1. Cumplimiento legal</w:t>
        </w:r>
        <w:r w:rsidR="00FE3041">
          <w:rPr>
            <w:noProof/>
            <w:webHidden/>
          </w:rPr>
          <w:tab/>
        </w:r>
        <w:r w:rsidR="00FE3041">
          <w:rPr>
            <w:noProof/>
            <w:webHidden/>
          </w:rPr>
          <w:fldChar w:fldCharType="begin"/>
        </w:r>
        <w:r w:rsidR="00FE3041">
          <w:rPr>
            <w:noProof/>
            <w:webHidden/>
          </w:rPr>
          <w:instrText xml:space="preserve"> PAGEREF _Toc480469267 \h </w:instrText>
        </w:r>
        <w:r w:rsidR="00FE3041">
          <w:rPr>
            <w:noProof/>
            <w:webHidden/>
          </w:rPr>
        </w:r>
        <w:r w:rsidR="00FE3041">
          <w:rPr>
            <w:noProof/>
            <w:webHidden/>
          </w:rPr>
          <w:fldChar w:fldCharType="separate"/>
        </w:r>
        <w:r w:rsidR="00D274B4">
          <w:rPr>
            <w:noProof/>
            <w:webHidden/>
          </w:rPr>
          <w:t>3</w:t>
        </w:r>
        <w:r w:rsidR="00FE3041">
          <w:rPr>
            <w:noProof/>
            <w:webHidden/>
          </w:rPr>
          <w:fldChar w:fldCharType="end"/>
        </w:r>
      </w:hyperlink>
    </w:p>
    <w:p w14:paraId="15BC3A3C" w14:textId="77777777" w:rsidR="00FE3041" w:rsidRDefault="004A2318">
      <w:pPr>
        <w:pStyle w:val="TDC2"/>
        <w:rPr>
          <w:rFonts w:eastAsiaTheme="minorEastAsia" w:cstheme="minorBidi"/>
          <w:noProof/>
          <w:sz w:val="22"/>
          <w:szCs w:val="22"/>
          <w:lang w:val="es-ES"/>
        </w:rPr>
      </w:pPr>
      <w:hyperlink w:anchor="_Toc480469268" w:history="1">
        <w:r w:rsidR="00FE3041" w:rsidRPr="00E52895">
          <w:rPr>
            <w:rStyle w:val="Hipervnculo"/>
            <w:noProof/>
          </w:rPr>
          <w:t>1.1. Antecedentes</w:t>
        </w:r>
        <w:r w:rsidR="00FE3041">
          <w:rPr>
            <w:noProof/>
            <w:webHidden/>
          </w:rPr>
          <w:tab/>
        </w:r>
        <w:r w:rsidR="00FE3041">
          <w:rPr>
            <w:noProof/>
            <w:webHidden/>
          </w:rPr>
          <w:fldChar w:fldCharType="begin"/>
        </w:r>
        <w:r w:rsidR="00FE3041">
          <w:rPr>
            <w:noProof/>
            <w:webHidden/>
          </w:rPr>
          <w:instrText xml:space="preserve"> PAGEREF _Toc480469268 \h </w:instrText>
        </w:r>
        <w:r w:rsidR="00FE3041">
          <w:rPr>
            <w:noProof/>
            <w:webHidden/>
          </w:rPr>
        </w:r>
        <w:r w:rsidR="00FE3041">
          <w:rPr>
            <w:noProof/>
            <w:webHidden/>
          </w:rPr>
          <w:fldChar w:fldCharType="separate"/>
        </w:r>
        <w:r w:rsidR="00D274B4">
          <w:rPr>
            <w:noProof/>
            <w:webHidden/>
          </w:rPr>
          <w:t>3</w:t>
        </w:r>
        <w:r w:rsidR="00FE3041">
          <w:rPr>
            <w:noProof/>
            <w:webHidden/>
          </w:rPr>
          <w:fldChar w:fldCharType="end"/>
        </w:r>
      </w:hyperlink>
    </w:p>
    <w:p w14:paraId="7112C4B2" w14:textId="77777777" w:rsidR="00FE3041" w:rsidRDefault="004A2318">
      <w:pPr>
        <w:pStyle w:val="TDC2"/>
        <w:rPr>
          <w:rFonts w:eastAsiaTheme="minorEastAsia" w:cstheme="minorBidi"/>
          <w:noProof/>
          <w:sz w:val="22"/>
          <w:szCs w:val="22"/>
          <w:lang w:val="es-ES"/>
        </w:rPr>
      </w:pPr>
      <w:hyperlink w:anchor="_Toc480469269" w:history="1">
        <w:r w:rsidR="00FE3041" w:rsidRPr="00E52895">
          <w:rPr>
            <w:rStyle w:val="Hipervnculo"/>
            <w:noProof/>
          </w:rPr>
          <w:t>1.2. Objetivos</w:t>
        </w:r>
        <w:r w:rsidR="00FE3041">
          <w:rPr>
            <w:noProof/>
            <w:webHidden/>
          </w:rPr>
          <w:tab/>
        </w:r>
        <w:r w:rsidR="00FE3041">
          <w:rPr>
            <w:noProof/>
            <w:webHidden/>
          </w:rPr>
          <w:fldChar w:fldCharType="begin"/>
        </w:r>
        <w:r w:rsidR="00FE3041">
          <w:rPr>
            <w:noProof/>
            <w:webHidden/>
          </w:rPr>
          <w:instrText xml:space="preserve"> PAGEREF _Toc480469269 \h </w:instrText>
        </w:r>
        <w:r w:rsidR="00FE3041">
          <w:rPr>
            <w:noProof/>
            <w:webHidden/>
          </w:rPr>
        </w:r>
        <w:r w:rsidR="00FE3041">
          <w:rPr>
            <w:noProof/>
            <w:webHidden/>
          </w:rPr>
          <w:fldChar w:fldCharType="separate"/>
        </w:r>
        <w:r w:rsidR="00D274B4">
          <w:rPr>
            <w:noProof/>
            <w:webHidden/>
          </w:rPr>
          <w:t>3</w:t>
        </w:r>
        <w:r w:rsidR="00FE3041">
          <w:rPr>
            <w:noProof/>
            <w:webHidden/>
          </w:rPr>
          <w:fldChar w:fldCharType="end"/>
        </w:r>
      </w:hyperlink>
    </w:p>
    <w:p w14:paraId="7810C3A4" w14:textId="77777777" w:rsidR="00FE3041" w:rsidRDefault="004A2318">
      <w:pPr>
        <w:pStyle w:val="TDC2"/>
        <w:rPr>
          <w:rFonts w:eastAsiaTheme="minorEastAsia" w:cstheme="minorBidi"/>
          <w:noProof/>
          <w:sz w:val="22"/>
          <w:szCs w:val="22"/>
          <w:lang w:val="es-ES"/>
        </w:rPr>
      </w:pPr>
      <w:hyperlink w:anchor="_Toc480469270" w:history="1">
        <w:r w:rsidR="00FE3041" w:rsidRPr="00E52895">
          <w:rPr>
            <w:rStyle w:val="Hipervnculo"/>
            <w:noProof/>
          </w:rPr>
          <w:t>1.3. Checklist</w:t>
        </w:r>
        <w:r w:rsidR="00FE3041">
          <w:rPr>
            <w:noProof/>
            <w:webHidden/>
          </w:rPr>
          <w:tab/>
        </w:r>
        <w:r w:rsidR="00FE3041">
          <w:rPr>
            <w:noProof/>
            <w:webHidden/>
          </w:rPr>
          <w:fldChar w:fldCharType="begin"/>
        </w:r>
        <w:r w:rsidR="00FE3041">
          <w:rPr>
            <w:noProof/>
            <w:webHidden/>
          </w:rPr>
          <w:instrText xml:space="preserve"> PAGEREF _Toc480469270 \h </w:instrText>
        </w:r>
        <w:r w:rsidR="00FE3041">
          <w:rPr>
            <w:noProof/>
            <w:webHidden/>
          </w:rPr>
        </w:r>
        <w:r w:rsidR="00FE3041">
          <w:rPr>
            <w:noProof/>
            <w:webHidden/>
          </w:rPr>
          <w:fldChar w:fldCharType="separate"/>
        </w:r>
        <w:r w:rsidR="00D274B4">
          <w:rPr>
            <w:noProof/>
            <w:webHidden/>
          </w:rPr>
          <w:t>4</w:t>
        </w:r>
        <w:r w:rsidR="00FE3041">
          <w:rPr>
            <w:noProof/>
            <w:webHidden/>
          </w:rPr>
          <w:fldChar w:fldCharType="end"/>
        </w:r>
      </w:hyperlink>
    </w:p>
    <w:p w14:paraId="362E68D5" w14:textId="77777777" w:rsidR="00FE3041" w:rsidRDefault="004A2318">
      <w:pPr>
        <w:pStyle w:val="TDC2"/>
        <w:rPr>
          <w:rFonts w:eastAsiaTheme="minorEastAsia" w:cstheme="minorBidi"/>
          <w:noProof/>
          <w:sz w:val="22"/>
          <w:szCs w:val="22"/>
          <w:lang w:val="es-ES"/>
        </w:rPr>
      </w:pPr>
      <w:hyperlink w:anchor="_Toc480469271" w:history="1">
        <w:r w:rsidR="00FE3041" w:rsidRPr="00E52895">
          <w:rPr>
            <w:rStyle w:val="Hipervnculo"/>
            <w:noProof/>
          </w:rPr>
          <w:t>1.4. Puntos clave</w:t>
        </w:r>
        <w:r w:rsidR="00FE3041">
          <w:rPr>
            <w:noProof/>
            <w:webHidden/>
          </w:rPr>
          <w:tab/>
        </w:r>
        <w:r w:rsidR="00FE3041">
          <w:rPr>
            <w:noProof/>
            <w:webHidden/>
          </w:rPr>
          <w:fldChar w:fldCharType="begin"/>
        </w:r>
        <w:r w:rsidR="00FE3041">
          <w:rPr>
            <w:noProof/>
            <w:webHidden/>
          </w:rPr>
          <w:instrText xml:space="preserve"> PAGEREF _Toc480469271 \h </w:instrText>
        </w:r>
        <w:r w:rsidR="00FE3041">
          <w:rPr>
            <w:noProof/>
            <w:webHidden/>
          </w:rPr>
        </w:r>
        <w:r w:rsidR="00FE3041">
          <w:rPr>
            <w:noProof/>
            <w:webHidden/>
          </w:rPr>
          <w:fldChar w:fldCharType="separate"/>
        </w:r>
        <w:r w:rsidR="00D274B4">
          <w:rPr>
            <w:noProof/>
            <w:webHidden/>
          </w:rPr>
          <w:t>7</w:t>
        </w:r>
        <w:r w:rsidR="00FE3041">
          <w:rPr>
            <w:noProof/>
            <w:webHidden/>
          </w:rPr>
          <w:fldChar w:fldCharType="end"/>
        </w:r>
      </w:hyperlink>
    </w:p>
    <w:p w14:paraId="2D788FC4" w14:textId="77777777" w:rsidR="00FE3041" w:rsidRDefault="004A2318">
      <w:pPr>
        <w:pStyle w:val="TDC1"/>
        <w:rPr>
          <w:rFonts w:eastAsiaTheme="minorEastAsia" w:cstheme="minorBidi"/>
          <w:b w:val="0"/>
          <w:noProof/>
          <w:sz w:val="22"/>
          <w:szCs w:val="22"/>
          <w:lang w:val="es-ES"/>
        </w:rPr>
      </w:pPr>
      <w:hyperlink w:anchor="_Toc480469272" w:history="1">
        <w:r w:rsidR="00FE3041" w:rsidRPr="00E52895">
          <w:rPr>
            <w:rStyle w:val="Hipervnculo"/>
            <w:noProof/>
          </w:rPr>
          <w:t>2. Referencias</w:t>
        </w:r>
        <w:r w:rsidR="00FE3041">
          <w:rPr>
            <w:noProof/>
            <w:webHidden/>
          </w:rPr>
          <w:tab/>
        </w:r>
        <w:r w:rsidR="00FE3041">
          <w:rPr>
            <w:noProof/>
            <w:webHidden/>
          </w:rPr>
          <w:fldChar w:fldCharType="begin"/>
        </w:r>
        <w:r w:rsidR="00FE3041">
          <w:rPr>
            <w:noProof/>
            <w:webHidden/>
          </w:rPr>
          <w:instrText xml:space="preserve"> PAGEREF _Toc480469272 \h </w:instrText>
        </w:r>
        <w:r w:rsidR="00FE3041">
          <w:rPr>
            <w:noProof/>
            <w:webHidden/>
          </w:rPr>
        </w:r>
        <w:r w:rsidR="00FE3041">
          <w:rPr>
            <w:noProof/>
            <w:webHidden/>
          </w:rPr>
          <w:fldChar w:fldCharType="separate"/>
        </w:r>
        <w:r w:rsidR="00D274B4">
          <w:rPr>
            <w:noProof/>
            <w:webHidden/>
          </w:rPr>
          <w:t>11</w:t>
        </w:r>
        <w:r w:rsidR="00FE3041">
          <w:rPr>
            <w:noProof/>
            <w:webHidden/>
          </w:rPr>
          <w:fldChar w:fldCharType="end"/>
        </w:r>
      </w:hyperlink>
    </w:p>
    <w:p w14:paraId="05302A9F" w14:textId="77777777" w:rsidR="007C0014" w:rsidRPr="00757200" w:rsidRDefault="007C0014" w:rsidP="007C0014">
      <w:r>
        <w:fldChar w:fldCharType="end"/>
      </w:r>
    </w:p>
    <w:p w14:paraId="23DFD621" w14:textId="77777777" w:rsidR="007C0014" w:rsidRPr="00470B73" w:rsidRDefault="007C0014" w:rsidP="007C0014">
      <w:pPr>
        <w:pStyle w:val="Ttulo1"/>
        <w:rPr>
          <w:lang w:val="es-ES"/>
        </w:rPr>
      </w:pPr>
      <w:bookmarkStart w:id="4" w:name="_Toc480469267"/>
      <w:bookmarkEnd w:id="3"/>
      <w:r>
        <w:rPr>
          <w:lang w:val="es-ES"/>
        </w:rPr>
        <w:lastRenderedPageBreak/>
        <w:t>C</w:t>
      </w:r>
      <w:r w:rsidRPr="00D2491B">
        <w:rPr>
          <w:lang w:val="es-ES"/>
        </w:rPr>
        <w:t xml:space="preserve">umplimiento </w:t>
      </w:r>
      <w:r>
        <w:rPr>
          <w:lang w:val="es-ES"/>
        </w:rPr>
        <w:t>legal</w:t>
      </w:r>
      <w:bookmarkEnd w:id="4"/>
    </w:p>
    <w:p w14:paraId="5D266496" w14:textId="77777777" w:rsidR="007C0014" w:rsidRDefault="007C0014" w:rsidP="007C0014">
      <w:pPr>
        <w:pStyle w:val="Ttulo2"/>
      </w:pPr>
      <w:bookmarkStart w:id="5" w:name="_Toc410845010"/>
      <w:bookmarkStart w:id="6" w:name="_Toc480469268"/>
      <w:r>
        <w:t>Antecedentes</w:t>
      </w:r>
      <w:bookmarkEnd w:id="5"/>
      <w:bookmarkEnd w:id="6"/>
    </w:p>
    <w:p w14:paraId="24EDBBF7" w14:textId="0E361A8C" w:rsidR="00AB7E7C" w:rsidRDefault="00B012F6" w:rsidP="007C0014">
      <w:pPr>
        <w:rPr>
          <w:rStyle w:val="Hipervnculo"/>
          <w:u w:val="none"/>
        </w:rPr>
      </w:pPr>
      <w:r>
        <w:t>Las empresas</w:t>
      </w:r>
      <w:r w:rsidR="007C0014">
        <w:t xml:space="preserve"> </w:t>
      </w:r>
      <w:r w:rsidR="00E36116">
        <w:t>han de</w:t>
      </w:r>
      <w:r>
        <w:t xml:space="preserve"> cumplir las leyes</w:t>
      </w:r>
      <w:r>
        <w:rPr>
          <w:rStyle w:val="Hipervnculo"/>
          <w:u w:val="none"/>
        </w:rPr>
        <w:t xml:space="preserve"> </w:t>
      </w:r>
      <w:r>
        <w:t xml:space="preserve">de los países en los que </w:t>
      </w:r>
      <w:r w:rsidR="00E36116">
        <w:t>están</w:t>
      </w:r>
      <w:r>
        <w:t xml:space="preserve"> establecidas o en los que ofrece</w:t>
      </w:r>
      <w:r w:rsidR="00E36116">
        <w:t>n</w:t>
      </w:r>
      <w:r>
        <w:t xml:space="preserve"> servicios y productos</w:t>
      </w:r>
      <w:r w:rsidRPr="00AB7E7C">
        <w:rPr>
          <w:rStyle w:val="Hipervnculo"/>
          <w:color w:val="auto"/>
          <w:u w:val="none"/>
        </w:rPr>
        <w:t>.</w:t>
      </w:r>
      <w:r w:rsidR="000A6799">
        <w:rPr>
          <w:rStyle w:val="Hipervnculo"/>
          <w:color w:val="auto"/>
          <w:u w:val="none"/>
        </w:rPr>
        <w:t xml:space="preserve"> Hoy en día </w:t>
      </w:r>
      <w:r w:rsidR="00C034F7">
        <w:rPr>
          <w:rStyle w:val="Hipervnculo"/>
          <w:color w:val="auto"/>
          <w:u w:val="none"/>
        </w:rPr>
        <w:t>utilizamos la tecnolog</w:t>
      </w:r>
      <w:r w:rsidR="00444BE0">
        <w:rPr>
          <w:rStyle w:val="Hipervnculo"/>
          <w:color w:val="auto"/>
          <w:u w:val="none"/>
        </w:rPr>
        <w:t xml:space="preserve">ía para desarrollar nuestra </w:t>
      </w:r>
      <w:r w:rsidR="00C034F7">
        <w:rPr>
          <w:rStyle w:val="Hipervnculo"/>
          <w:color w:val="auto"/>
          <w:u w:val="none"/>
        </w:rPr>
        <w:t xml:space="preserve">actividad y </w:t>
      </w:r>
      <w:r w:rsidR="00444BE0">
        <w:rPr>
          <w:rStyle w:val="Hipervnculo"/>
          <w:color w:val="auto"/>
          <w:u w:val="none"/>
        </w:rPr>
        <w:t>establecer</w:t>
      </w:r>
      <w:r w:rsidR="000A6799">
        <w:rPr>
          <w:rStyle w:val="Hipervnculo"/>
          <w:color w:val="auto"/>
          <w:u w:val="none"/>
        </w:rPr>
        <w:t xml:space="preserve"> relaciones comerciales</w:t>
      </w:r>
      <w:r w:rsidR="00444BE0">
        <w:rPr>
          <w:rStyle w:val="Hipervnculo"/>
          <w:color w:val="auto"/>
          <w:u w:val="none"/>
        </w:rPr>
        <w:t xml:space="preserve">. Lo hacemos </w:t>
      </w:r>
      <w:r w:rsidR="00C034F7">
        <w:rPr>
          <w:rStyle w:val="Hipervnculo"/>
          <w:color w:val="auto"/>
          <w:u w:val="none"/>
        </w:rPr>
        <w:t>a través de internet, utilizando correo electrónico, tiendas online, redes sociales o apps para móviles</w:t>
      </w:r>
      <w:r w:rsidR="00444BE0">
        <w:rPr>
          <w:rStyle w:val="Hipervnculo"/>
          <w:color w:val="auto"/>
          <w:u w:val="none"/>
        </w:rPr>
        <w:t>;</w:t>
      </w:r>
      <w:r w:rsidR="000A6799">
        <w:rPr>
          <w:rStyle w:val="Hipervnculo"/>
          <w:color w:val="auto"/>
          <w:u w:val="none"/>
        </w:rPr>
        <w:t xml:space="preserve"> por </w:t>
      </w:r>
      <w:r w:rsidR="00444BE0">
        <w:rPr>
          <w:rStyle w:val="Hipervnculo"/>
          <w:color w:val="auto"/>
          <w:u w:val="none"/>
        </w:rPr>
        <w:t>ello</w:t>
      </w:r>
      <w:r w:rsidR="000A6799">
        <w:rPr>
          <w:rStyle w:val="Hipervnculo"/>
          <w:color w:val="auto"/>
          <w:u w:val="none"/>
        </w:rPr>
        <w:t xml:space="preserve"> </w:t>
      </w:r>
      <w:r w:rsidR="00C034F7">
        <w:rPr>
          <w:rStyle w:val="Hipervnculo"/>
          <w:color w:val="auto"/>
          <w:u w:val="none"/>
        </w:rPr>
        <w:t>las empresas debemos</w:t>
      </w:r>
      <w:r w:rsidR="000A6799">
        <w:rPr>
          <w:rStyle w:val="Hipervnculo"/>
          <w:color w:val="auto"/>
          <w:u w:val="none"/>
        </w:rPr>
        <w:t xml:space="preserve"> conocer las responsabilidades de cumplimiento legal </w:t>
      </w:r>
      <w:hyperlink w:anchor="referencias" w:history="1">
        <w:r w:rsidR="00EE56E1" w:rsidRPr="00B012F6">
          <w:rPr>
            <w:rStyle w:val="Hipervnculo"/>
            <w:color w:val="auto"/>
            <w:u w:val="none"/>
          </w:rPr>
          <w:t>[</w:t>
        </w:r>
        <w:r w:rsidR="00EE56E1">
          <w:rPr>
            <w:rStyle w:val="Hipervnculo"/>
            <w:u w:val="none"/>
          </w:rPr>
          <w:t>1</w:t>
        </w:r>
        <w:r w:rsidR="00EE56E1" w:rsidRPr="00B012F6">
          <w:rPr>
            <w:rStyle w:val="Hipervnculo"/>
            <w:color w:val="auto"/>
            <w:u w:val="none"/>
          </w:rPr>
          <w:t>]</w:t>
        </w:r>
      </w:hyperlink>
      <w:r w:rsidR="00C034F7">
        <w:rPr>
          <w:rStyle w:val="Hipervnculo"/>
          <w:u w:val="none"/>
        </w:rPr>
        <w:t xml:space="preserve"> </w:t>
      </w:r>
      <w:r w:rsidR="00C034F7">
        <w:rPr>
          <w:rStyle w:val="Hipervnculo"/>
          <w:color w:val="auto"/>
          <w:u w:val="none"/>
        </w:rPr>
        <w:t xml:space="preserve">derivadas del uso de estos desarrollos tecnológicos. </w:t>
      </w:r>
    </w:p>
    <w:p w14:paraId="4F50B4AB" w14:textId="6D32C4A5" w:rsidR="00C034F7" w:rsidRDefault="000A6799" w:rsidP="007C0014">
      <w:r>
        <w:rPr>
          <w:rStyle w:val="Hipervnculo"/>
          <w:color w:val="auto"/>
          <w:u w:val="none"/>
        </w:rPr>
        <w:t>L</w:t>
      </w:r>
      <w:r w:rsidR="00BD796F">
        <w:rPr>
          <w:rStyle w:val="Hipervnculo"/>
          <w:color w:val="auto"/>
          <w:u w:val="none"/>
        </w:rPr>
        <w:t>as leyes</w:t>
      </w:r>
      <w:r w:rsidR="00B012F6">
        <w:rPr>
          <w:rStyle w:val="Hipervnculo"/>
          <w:color w:val="auto"/>
          <w:u w:val="none"/>
        </w:rPr>
        <w:t xml:space="preserve"> </w:t>
      </w:r>
      <w:r w:rsidR="006B7AB6">
        <w:t xml:space="preserve">regulan </w:t>
      </w:r>
      <w:r>
        <w:t xml:space="preserve">aspectos de </w:t>
      </w:r>
      <w:proofErr w:type="spellStart"/>
      <w:r>
        <w:t>ciberseguridad</w:t>
      </w:r>
      <w:proofErr w:type="spellEnd"/>
      <w:r w:rsidR="00C034F7">
        <w:t xml:space="preserve"> en muchos ámbitos</w:t>
      </w:r>
      <w:r>
        <w:t xml:space="preserve">: </w:t>
      </w:r>
      <w:r w:rsidR="00BD796F">
        <w:t xml:space="preserve">las telecomunicaciones, los servicios de los operadores, </w:t>
      </w:r>
      <w:r w:rsidR="00B012F6">
        <w:t>las relaciones comerciales</w:t>
      </w:r>
      <w:r w:rsidR="00BD796F">
        <w:t xml:space="preserve"> entre empresas</w:t>
      </w:r>
      <w:r w:rsidR="00E36116">
        <w:t xml:space="preserve"> y </w:t>
      </w:r>
      <w:r w:rsidR="00BD796F">
        <w:t xml:space="preserve">las relaciones </w:t>
      </w:r>
      <w:r w:rsidR="00E36116">
        <w:t>con las administraciones</w:t>
      </w:r>
      <w:r w:rsidR="006B7AB6">
        <w:t>.</w:t>
      </w:r>
      <w:r w:rsidR="00BD796F">
        <w:t xml:space="preserve"> También protegen</w:t>
      </w:r>
      <w:r w:rsidR="00C034F7">
        <w:t xml:space="preserve"> a los usuarios</w:t>
      </w:r>
      <w:r w:rsidR="00BD796F">
        <w:t xml:space="preserve"> </w:t>
      </w:r>
      <w:hyperlink w:anchor="referencias" w:history="1">
        <w:r w:rsidR="00EE56E1" w:rsidRPr="00B012F6">
          <w:rPr>
            <w:rStyle w:val="Hipervnculo"/>
            <w:color w:val="auto"/>
            <w:u w:val="none"/>
          </w:rPr>
          <w:t>[</w:t>
        </w:r>
        <w:r w:rsidR="00EE56E1">
          <w:rPr>
            <w:rStyle w:val="Hipervnculo"/>
            <w:u w:val="none"/>
          </w:rPr>
          <w:t>18</w:t>
        </w:r>
        <w:r w:rsidR="00EE56E1" w:rsidRPr="00B012F6">
          <w:rPr>
            <w:rStyle w:val="Hipervnculo"/>
            <w:color w:val="auto"/>
            <w:u w:val="none"/>
          </w:rPr>
          <w:t>]</w:t>
        </w:r>
      </w:hyperlink>
      <w:r w:rsidR="00BC40E1">
        <w:t xml:space="preserve"> </w:t>
      </w:r>
      <w:r w:rsidR="00BD796F">
        <w:t>en las redes regulando por ejemplo</w:t>
      </w:r>
      <w:r w:rsidR="00B012F6">
        <w:t>:</w:t>
      </w:r>
      <w:r w:rsidR="007C0014">
        <w:t xml:space="preserve"> la privacidad de las personas, los derechos de los consumidores en el comercio electrónico, </w:t>
      </w:r>
      <w:r w:rsidR="00B012F6">
        <w:t>la firma electrónica y la identidad digital</w:t>
      </w:r>
      <w:r w:rsidR="00BD796F">
        <w:t xml:space="preserve"> o </w:t>
      </w:r>
      <w:r w:rsidR="007C0014">
        <w:t>la propiedad intele</w:t>
      </w:r>
      <w:r w:rsidR="00E36116">
        <w:t xml:space="preserve">ctual. </w:t>
      </w:r>
    </w:p>
    <w:p w14:paraId="662FD7F7" w14:textId="77777777" w:rsidR="00B050F6" w:rsidRDefault="00C034F7" w:rsidP="007C0014">
      <w:r>
        <w:t xml:space="preserve">En un mundo globalizado y en constante cambio las leyes </w:t>
      </w:r>
      <w:r w:rsidR="00B050F6">
        <w:t>están en continua revisión para adaptarse a los nuevos escenarios que plantea la realidad tecnológica: nuevos modelos de negocio (consumo colaborativo</w:t>
      </w:r>
      <w:r w:rsidR="00D5408B">
        <w:t xml:space="preserve">, </w:t>
      </w:r>
      <w:proofErr w:type="spellStart"/>
      <w:r w:rsidR="00D5408B" w:rsidRPr="00D5408B">
        <w:rPr>
          <w:i/>
        </w:rPr>
        <w:t>freemium</w:t>
      </w:r>
      <w:proofErr w:type="spellEnd"/>
      <w:r w:rsidR="00B050F6">
        <w:t xml:space="preserve">), </w:t>
      </w:r>
      <w:proofErr w:type="spellStart"/>
      <w:r w:rsidR="00D5408B" w:rsidRPr="00C034F7">
        <w:rPr>
          <w:i/>
        </w:rPr>
        <w:t>cloud</w:t>
      </w:r>
      <w:proofErr w:type="spellEnd"/>
      <w:r w:rsidR="00D5408B">
        <w:t xml:space="preserve">, </w:t>
      </w:r>
      <w:proofErr w:type="spellStart"/>
      <w:r w:rsidR="004232DC" w:rsidRPr="00C034F7">
        <w:rPr>
          <w:i/>
        </w:rPr>
        <w:t>big</w:t>
      </w:r>
      <w:proofErr w:type="spellEnd"/>
      <w:r w:rsidR="004232DC" w:rsidRPr="00C034F7">
        <w:rPr>
          <w:i/>
        </w:rPr>
        <w:t xml:space="preserve"> data</w:t>
      </w:r>
      <w:r w:rsidR="004232DC">
        <w:t xml:space="preserve">, </w:t>
      </w:r>
      <w:r w:rsidR="00B050F6">
        <w:t xml:space="preserve">ciudades inteligentes, internet de las cosas, etc. </w:t>
      </w:r>
    </w:p>
    <w:p w14:paraId="547D0262" w14:textId="77777777" w:rsidR="007C0014" w:rsidRDefault="00B050F6" w:rsidP="007C0014">
      <w:r>
        <w:t>Estas</w:t>
      </w:r>
      <w:r w:rsidR="00E36116">
        <w:t xml:space="preserve"> son algunas </w:t>
      </w:r>
      <w:r w:rsidR="00444BE0">
        <w:t xml:space="preserve">de las </w:t>
      </w:r>
      <w:r w:rsidR="00E36116">
        <w:t>leyes</w:t>
      </w:r>
      <w:r w:rsidR="00B552E7">
        <w:t xml:space="preserve"> que </w:t>
      </w:r>
      <w:r>
        <w:t>tenemos que conocer</w:t>
      </w:r>
      <w:r w:rsidR="00E36116">
        <w:t>:</w:t>
      </w:r>
    </w:p>
    <w:p w14:paraId="5AD159C5" w14:textId="34256899" w:rsidR="007C0014" w:rsidRDefault="007C0014" w:rsidP="000B747B">
      <w:pPr>
        <w:pStyle w:val="BulletsNivel1"/>
        <w:numPr>
          <w:ilvl w:val="0"/>
          <w:numId w:val="2"/>
        </w:numPr>
        <w:ind w:left="714" w:hanging="357"/>
      </w:pPr>
      <w:r>
        <w:t xml:space="preserve">LOPD (Ley Orgánica de Protección de Datos) </w:t>
      </w:r>
      <w:hyperlink w:anchor="referencias" w:history="1">
        <w:r w:rsidR="00EE56E1" w:rsidRPr="00B012F6">
          <w:rPr>
            <w:rStyle w:val="Hipervnculo"/>
            <w:color w:val="auto"/>
            <w:u w:val="none"/>
          </w:rPr>
          <w:t>[</w:t>
        </w:r>
        <w:r w:rsidR="00EE56E1">
          <w:rPr>
            <w:rStyle w:val="Hipervnculo"/>
            <w:u w:val="none"/>
          </w:rPr>
          <w:t>2</w:t>
        </w:r>
        <w:r w:rsidR="00EE56E1" w:rsidRPr="00B012F6">
          <w:rPr>
            <w:rStyle w:val="Hipervnculo"/>
            <w:color w:val="auto"/>
            <w:u w:val="none"/>
          </w:rPr>
          <w:t>]</w:t>
        </w:r>
      </w:hyperlink>
      <w:r w:rsidR="004E538A">
        <w:t xml:space="preserve"> </w:t>
      </w:r>
      <w:r w:rsidR="00B552E7">
        <w:t>y el nuevo reglamento europeo de</w:t>
      </w:r>
      <w:r w:rsidR="00656CE7">
        <w:t xml:space="preserve"> </w:t>
      </w:r>
      <w:r w:rsidR="00B552E7">
        <w:t xml:space="preserve">protección de datos RGPD </w:t>
      </w:r>
      <w:hyperlink w:anchor="referencias" w:history="1">
        <w:r w:rsidR="00EE56E1" w:rsidRPr="00B012F6">
          <w:rPr>
            <w:rStyle w:val="Hipervnculo"/>
            <w:color w:val="auto"/>
            <w:u w:val="none"/>
          </w:rPr>
          <w:t>[</w:t>
        </w:r>
        <w:r w:rsidR="00EE56E1">
          <w:rPr>
            <w:rStyle w:val="Hipervnculo"/>
            <w:u w:val="none"/>
          </w:rPr>
          <w:t>16</w:t>
        </w:r>
        <w:r w:rsidR="00EE56E1" w:rsidRPr="00B012F6">
          <w:rPr>
            <w:rStyle w:val="Hipervnculo"/>
            <w:color w:val="auto"/>
            <w:u w:val="none"/>
          </w:rPr>
          <w:t>]</w:t>
        </w:r>
      </w:hyperlink>
      <w:r w:rsidR="00B552E7">
        <w:t>, para proteger la</w:t>
      </w:r>
      <w:r w:rsidR="00AB7E7C">
        <w:t xml:space="preserve"> vida </w:t>
      </w:r>
      <w:r w:rsidR="00B552E7">
        <w:t>privada de las personas</w:t>
      </w:r>
      <w:r w:rsidR="00AB7E7C">
        <w:t xml:space="preserve"> y sus datos en las comunicaciones electrónicas</w:t>
      </w:r>
      <w:r w:rsidR="00E36116">
        <w:t>;</w:t>
      </w:r>
    </w:p>
    <w:p w14:paraId="2C6DB12F" w14:textId="6C333215" w:rsidR="007C0014" w:rsidRDefault="007C0014" w:rsidP="000B747B">
      <w:pPr>
        <w:pStyle w:val="BulletsNivel1"/>
        <w:numPr>
          <w:ilvl w:val="0"/>
          <w:numId w:val="2"/>
        </w:numPr>
        <w:ind w:left="714" w:hanging="357"/>
      </w:pPr>
      <w:r>
        <w:t>LSSI-CE (</w:t>
      </w:r>
      <w:r w:rsidRPr="006242F3">
        <w:t xml:space="preserve">Ley de </w:t>
      </w:r>
      <w:r>
        <w:t>S</w:t>
      </w:r>
      <w:r w:rsidRPr="006242F3">
        <w:t xml:space="preserve">ervicios de la </w:t>
      </w:r>
      <w:r>
        <w:t>S</w:t>
      </w:r>
      <w:r w:rsidRPr="006242F3">
        <w:t xml:space="preserve">ociedad de la </w:t>
      </w:r>
      <w:r>
        <w:t>I</w:t>
      </w:r>
      <w:r w:rsidRPr="006242F3">
        <w:t xml:space="preserve">nformación y de </w:t>
      </w:r>
      <w:r>
        <w:t>C</w:t>
      </w:r>
      <w:r w:rsidRPr="006242F3">
        <w:t xml:space="preserve">omercio </w:t>
      </w:r>
      <w:r>
        <w:t>E</w:t>
      </w:r>
      <w:r w:rsidRPr="006242F3">
        <w:t>lectrónico</w:t>
      </w:r>
      <w:r>
        <w:t xml:space="preserve">) </w:t>
      </w:r>
      <w:hyperlink w:anchor="referencias" w:history="1">
        <w:r w:rsidR="00906829" w:rsidRPr="00B012F6">
          <w:rPr>
            <w:rStyle w:val="Hipervnculo"/>
            <w:color w:val="auto"/>
            <w:u w:val="none"/>
          </w:rPr>
          <w:t>[</w:t>
        </w:r>
        <w:r w:rsidR="00906829">
          <w:rPr>
            <w:rStyle w:val="Hipervnculo"/>
            <w:u w:val="none"/>
          </w:rPr>
          <w:t>3</w:t>
        </w:r>
      </w:hyperlink>
      <w:hyperlink w:anchor="referencias" w:history="1">
        <w:r w:rsidRPr="00B012F6">
          <w:rPr>
            <w:rStyle w:val="Hipervnculo"/>
            <w:color w:val="auto"/>
            <w:u w:val="none"/>
          </w:rPr>
          <w:t>]</w:t>
        </w:r>
      </w:hyperlink>
      <w:r w:rsidR="00AB7E7C">
        <w:rPr>
          <w:rStyle w:val="Hipervnculo"/>
          <w:u w:val="none"/>
        </w:rPr>
        <w:t xml:space="preserve"> </w:t>
      </w:r>
      <w:r w:rsidR="00AB7E7C" w:rsidRPr="00AB7E7C">
        <w:rPr>
          <w:rStyle w:val="Hipervnculo"/>
          <w:color w:val="auto"/>
          <w:u w:val="none"/>
        </w:rPr>
        <w:t xml:space="preserve">que regula los aspectos jurídicos </w:t>
      </w:r>
      <w:r w:rsidR="00AB7E7C">
        <w:rPr>
          <w:rStyle w:val="Hipervnculo"/>
          <w:color w:val="auto"/>
          <w:u w:val="none"/>
        </w:rPr>
        <w:t>de las actividades económicas o lucrativas del</w:t>
      </w:r>
      <w:r w:rsidR="00AB7E7C" w:rsidRPr="00AB7E7C">
        <w:rPr>
          <w:rStyle w:val="Hipervnculo"/>
          <w:color w:val="auto"/>
          <w:u w:val="none"/>
        </w:rPr>
        <w:t xml:space="preserve"> comercio electrónico, la contratación en línea,</w:t>
      </w:r>
      <w:r w:rsidR="00AB7E7C">
        <w:rPr>
          <w:rStyle w:val="Hipervnculo"/>
          <w:color w:val="auto"/>
          <w:u w:val="none"/>
        </w:rPr>
        <w:t xml:space="preserve"> la</w:t>
      </w:r>
      <w:r w:rsidR="00AB7E7C" w:rsidRPr="00AB7E7C">
        <w:rPr>
          <w:rStyle w:val="Hipervnculo"/>
          <w:color w:val="auto"/>
          <w:u w:val="none"/>
        </w:rPr>
        <w:t xml:space="preserve"> </w:t>
      </w:r>
      <w:r w:rsidR="00AB7E7C">
        <w:rPr>
          <w:rStyle w:val="Hipervnculo"/>
          <w:color w:val="auto"/>
          <w:u w:val="none"/>
        </w:rPr>
        <w:t>información y</w:t>
      </w:r>
      <w:r w:rsidR="00656CE7">
        <w:rPr>
          <w:rStyle w:val="Hipervnculo"/>
          <w:color w:val="auto"/>
          <w:u w:val="none"/>
        </w:rPr>
        <w:t xml:space="preserve"> </w:t>
      </w:r>
      <w:r w:rsidR="00AB7E7C">
        <w:rPr>
          <w:rStyle w:val="Hipervnculo"/>
          <w:color w:val="auto"/>
          <w:u w:val="none"/>
        </w:rPr>
        <w:t xml:space="preserve">la </w:t>
      </w:r>
      <w:r w:rsidR="00AB7E7C" w:rsidRPr="00AB7E7C">
        <w:rPr>
          <w:rStyle w:val="Hipervnculo"/>
          <w:color w:val="auto"/>
          <w:u w:val="none"/>
        </w:rPr>
        <w:t>publicidad y los servicios de intermediación</w:t>
      </w:r>
      <w:r w:rsidR="004E538A" w:rsidRPr="00AB7E7C">
        <w:t>;</w:t>
      </w:r>
    </w:p>
    <w:p w14:paraId="07333105" w14:textId="4A93E3B7" w:rsidR="007C0014" w:rsidRDefault="007C0014" w:rsidP="000B747B">
      <w:pPr>
        <w:pStyle w:val="BulletsNivel1"/>
        <w:numPr>
          <w:ilvl w:val="0"/>
          <w:numId w:val="2"/>
        </w:numPr>
        <w:ind w:left="714" w:hanging="357"/>
      </w:pPr>
      <w:r>
        <w:t xml:space="preserve">LPI (Ley de Propiedad Intelectual) </w:t>
      </w:r>
      <w:hyperlink w:anchor="referencias" w:history="1">
        <w:r w:rsidR="00EE56E1" w:rsidRPr="00B012F6">
          <w:rPr>
            <w:rStyle w:val="Hipervnculo"/>
            <w:color w:val="auto"/>
            <w:u w:val="none"/>
          </w:rPr>
          <w:t>[</w:t>
        </w:r>
        <w:r w:rsidR="00EE56E1">
          <w:rPr>
            <w:rStyle w:val="Hipervnculo"/>
            <w:u w:val="none"/>
          </w:rPr>
          <w:t>4</w:t>
        </w:r>
        <w:r w:rsidR="00EE56E1" w:rsidRPr="00B012F6">
          <w:rPr>
            <w:rStyle w:val="Hipervnculo"/>
            <w:color w:val="auto"/>
            <w:u w:val="none"/>
          </w:rPr>
          <w:t>]</w:t>
        </w:r>
      </w:hyperlink>
      <w:r>
        <w:t xml:space="preserve">, </w:t>
      </w:r>
      <w:r w:rsidR="004E538A">
        <w:t xml:space="preserve">que regula los derechos relativos a las </w:t>
      </w:r>
      <w:r w:rsidR="00B552E7">
        <w:t>creaciones literarias, artísticas o científicas</w:t>
      </w:r>
      <w:r w:rsidR="004E538A">
        <w:t>, en formatos tradicionales (fotografía, pintura, literatura,…) y en formatos digitales (imágenes,</w:t>
      </w:r>
      <w:r w:rsidR="00656CE7">
        <w:t xml:space="preserve"> </w:t>
      </w:r>
      <w:r w:rsidR="004E538A">
        <w:t>videos, contenido multimedia, libros digitales …), incluido el software;</w:t>
      </w:r>
    </w:p>
    <w:p w14:paraId="51EC313B" w14:textId="30F39116" w:rsidR="007C0014" w:rsidRDefault="007C0014" w:rsidP="000B747B">
      <w:pPr>
        <w:pStyle w:val="BulletsNivel1"/>
        <w:numPr>
          <w:ilvl w:val="0"/>
          <w:numId w:val="2"/>
        </w:numPr>
        <w:ind w:left="714" w:hanging="357"/>
      </w:pPr>
      <w:r>
        <w:t xml:space="preserve">Leyes de Propiedad Industrial </w:t>
      </w:r>
      <w:hyperlink w:anchor="referencias" w:history="1">
        <w:r w:rsidR="00EE56E1" w:rsidRPr="00B012F6">
          <w:rPr>
            <w:rStyle w:val="Hipervnculo"/>
            <w:color w:val="auto"/>
            <w:u w:val="none"/>
          </w:rPr>
          <w:t>[</w:t>
        </w:r>
        <w:r w:rsidR="00EE56E1">
          <w:rPr>
            <w:rStyle w:val="Hipervnculo"/>
            <w:u w:val="none"/>
          </w:rPr>
          <w:t>5</w:t>
        </w:r>
        <w:r w:rsidR="00EE56E1" w:rsidRPr="00B012F6">
          <w:rPr>
            <w:rStyle w:val="Hipervnculo"/>
            <w:color w:val="auto"/>
            <w:u w:val="none"/>
          </w:rPr>
          <w:t>]</w:t>
        </w:r>
      </w:hyperlink>
      <w:r>
        <w:t>, que protegen diseños industriales, marcas y nombres comerciales, patentes y modelos</w:t>
      </w:r>
      <w:r w:rsidR="00B552E7">
        <w:t xml:space="preserve"> de utilidad;</w:t>
      </w:r>
    </w:p>
    <w:p w14:paraId="6D2988E9" w14:textId="097A1CB9" w:rsidR="007C0014" w:rsidRDefault="00656CE7" w:rsidP="000B747B">
      <w:pPr>
        <w:pStyle w:val="BulletsNivel1"/>
        <w:numPr>
          <w:ilvl w:val="0"/>
          <w:numId w:val="2"/>
        </w:numPr>
        <w:ind w:left="714" w:hanging="357"/>
      </w:pPr>
      <w:r>
        <w:t>Reglamento e</w:t>
      </w:r>
      <w:r w:rsidR="007C0014">
        <w:t xml:space="preserve">uropeo de </w:t>
      </w:r>
      <w:r>
        <w:t>i</w:t>
      </w:r>
      <w:r w:rsidR="007C0014">
        <w:t>dentificación electrónica</w:t>
      </w:r>
      <w:r w:rsidR="00BD796F">
        <w:t xml:space="preserve"> y servicios de confianza en el mercado interior</w:t>
      </w:r>
      <w:r w:rsidR="007C0014">
        <w:t xml:space="preserve"> </w:t>
      </w:r>
      <w:hyperlink w:anchor="referencias" w:history="1">
        <w:r w:rsidR="00EE56E1" w:rsidRPr="00B012F6">
          <w:rPr>
            <w:rStyle w:val="Hipervnculo"/>
            <w:color w:val="auto"/>
            <w:u w:val="none"/>
          </w:rPr>
          <w:t>[</w:t>
        </w:r>
        <w:r w:rsidR="00EE56E1">
          <w:rPr>
            <w:rStyle w:val="Hipervnculo"/>
            <w:u w:val="none"/>
          </w:rPr>
          <w:t>6</w:t>
        </w:r>
        <w:r w:rsidR="00EE56E1" w:rsidRPr="00B012F6">
          <w:rPr>
            <w:rStyle w:val="Hipervnculo"/>
            <w:color w:val="auto"/>
            <w:u w:val="none"/>
          </w:rPr>
          <w:t>]</w:t>
        </w:r>
      </w:hyperlink>
      <w:r w:rsidR="007C0014">
        <w:t>,</w:t>
      </w:r>
      <w:r>
        <w:t xml:space="preserve"> </w:t>
      </w:r>
      <w:r w:rsidR="007C0014">
        <w:t xml:space="preserve">para </w:t>
      </w:r>
      <w:r w:rsidR="00AB7E7C">
        <w:t xml:space="preserve">reforzar la confianza en las transacciones electrónicas </w:t>
      </w:r>
      <w:r w:rsidR="000A6799">
        <w:t xml:space="preserve">entre ciudadanos, empresas y las AAPP </w:t>
      </w:r>
      <w:r w:rsidR="00AB7E7C">
        <w:t>en el marco del Mercado Único Digital Europeo</w:t>
      </w:r>
      <w:r w:rsidR="00444BE0">
        <w:t>.</w:t>
      </w:r>
    </w:p>
    <w:p w14:paraId="6D7642BC" w14:textId="77777777" w:rsidR="00E36116" w:rsidRDefault="00E36116" w:rsidP="00E36116">
      <w:pPr>
        <w:pStyle w:val="BulletsNivel1"/>
        <w:numPr>
          <w:ilvl w:val="0"/>
          <w:numId w:val="0"/>
        </w:numPr>
      </w:pPr>
    </w:p>
    <w:p w14:paraId="6CEB1C4E" w14:textId="77777777" w:rsidR="00E36116" w:rsidRDefault="00E36116" w:rsidP="00E36116">
      <w:pPr>
        <w:pStyle w:val="BulletsNivel1"/>
        <w:numPr>
          <w:ilvl w:val="0"/>
          <w:numId w:val="0"/>
        </w:numPr>
      </w:pPr>
      <w:r>
        <w:t xml:space="preserve">El incumplimiento de la legislación puede tener como consecuencia sanciones penales y económicas, con el consiguiente daño de imagen y la pérdida de confianza de </w:t>
      </w:r>
      <w:r w:rsidR="00D5408B">
        <w:t xml:space="preserve">nuestros </w:t>
      </w:r>
      <w:r>
        <w:t>clientes.</w:t>
      </w:r>
    </w:p>
    <w:p w14:paraId="12A9DFD7" w14:textId="77777777" w:rsidR="007C0014" w:rsidRDefault="007C0014" w:rsidP="007C0014">
      <w:pPr>
        <w:pStyle w:val="Ttulo2"/>
      </w:pPr>
      <w:bookmarkStart w:id="7" w:name="_Toc480469269"/>
      <w:r>
        <w:t>Objetivos</w:t>
      </w:r>
      <w:bookmarkEnd w:id="7"/>
    </w:p>
    <w:p w14:paraId="19FCE631" w14:textId="77777777" w:rsidR="00444BE0" w:rsidRDefault="007C0014" w:rsidP="00444BE0">
      <w:r>
        <w:t xml:space="preserve">Asegurarnos del </w:t>
      </w:r>
      <w:r w:rsidR="006B7AB6" w:rsidRPr="00B012F6">
        <w:rPr>
          <w:b/>
        </w:rPr>
        <w:t>conocimiento y</w:t>
      </w:r>
      <w:r w:rsidR="006B7AB6">
        <w:t xml:space="preserve"> </w:t>
      </w:r>
      <w:r w:rsidRPr="00393893">
        <w:rPr>
          <w:b/>
        </w:rPr>
        <w:t xml:space="preserve">cumplimiento </w:t>
      </w:r>
      <w:r>
        <w:t>por parte de nuestra empresa de las obligaciones legales en materia de seguridad de la información.</w:t>
      </w:r>
    </w:p>
    <w:p w14:paraId="1617AA4A" w14:textId="77777777" w:rsidR="007C0014" w:rsidRDefault="007C0014" w:rsidP="007C0014">
      <w:pPr>
        <w:pStyle w:val="Ttulo2"/>
      </w:pPr>
      <w:bookmarkStart w:id="8" w:name="_Toc473096997"/>
      <w:bookmarkStart w:id="9" w:name="_Toc480469270"/>
      <w:bookmarkStart w:id="10" w:name="_Toc471213502"/>
      <w:bookmarkStart w:id="11" w:name="_Toc471215977"/>
      <w:bookmarkStart w:id="12" w:name="_Toc471296592"/>
      <w:proofErr w:type="spellStart"/>
      <w:r>
        <w:lastRenderedPageBreak/>
        <w:t>Checklist</w:t>
      </w:r>
      <w:bookmarkEnd w:id="8"/>
      <w:bookmarkEnd w:id="9"/>
      <w:proofErr w:type="spellEnd"/>
    </w:p>
    <w:p w14:paraId="24EC8D1C" w14:textId="77777777" w:rsidR="007C0014" w:rsidRPr="00C90903" w:rsidRDefault="007C0014" w:rsidP="000A6799">
      <w:bookmarkStart w:id="13" w:name="_Toc471291959"/>
      <w:bookmarkStart w:id="14" w:name="_Toc472060495"/>
      <w:r w:rsidRPr="00C90903">
        <w:t>A continuación se incluyen una serie de controles para revisar el cumplimiento de la política de seguridad en lo relativo a</w:t>
      </w:r>
      <w:r w:rsidR="00B36696">
        <w:t>l</w:t>
      </w:r>
      <w:r w:rsidRPr="00C90903">
        <w:t xml:space="preserve"> </w:t>
      </w:r>
      <w:r w:rsidRPr="00C90903">
        <w:rPr>
          <w:b/>
        </w:rPr>
        <w:t>cumplimiento legal</w:t>
      </w:r>
      <w:r w:rsidRPr="00C90903">
        <w:t xml:space="preserve">. </w:t>
      </w:r>
    </w:p>
    <w:p w14:paraId="21EE35CD" w14:textId="77777777" w:rsidR="007C0014" w:rsidRPr="00C90903" w:rsidRDefault="007C0014" w:rsidP="000A6799">
      <w:r w:rsidRPr="00C90903">
        <w:t xml:space="preserve">Los controles se clasificarán en dos niveles de </w:t>
      </w:r>
      <w:r w:rsidRPr="00C90903">
        <w:rPr>
          <w:b/>
        </w:rPr>
        <w:t>complejidad</w:t>
      </w:r>
      <w:r w:rsidRPr="00C90903">
        <w:t>:</w:t>
      </w:r>
    </w:p>
    <w:p w14:paraId="4A92D004" w14:textId="77777777" w:rsidR="007C0014" w:rsidRPr="00C90903" w:rsidRDefault="007C0014" w:rsidP="000A6799">
      <w:pPr>
        <w:pStyle w:val="BulletsNivel1"/>
      </w:pPr>
      <w:r w:rsidRPr="00C90903">
        <w:t>Básico (</w:t>
      </w:r>
      <w:r w:rsidRPr="00C90903">
        <w:rPr>
          <w:b/>
        </w:rPr>
        <w:t>B</w:t>
      </w:r>
      <w:r w:rsidRPr="00C90903">
        <w:t xml:space="preserve">): </w:t>
      </w:r>
      <w:r w:rsidR="00821A6C">
        <w:t>e</w:t>
      </w:r>
      <w:r w:rsidR="00821A6C" w:rsidRPr="00C90903">
        <w:t xml:space="preserve">l </w:t>
      </w:r>
      <w:r w:rsidRPr="00C90903">
        <w:t xml:space="preserve">esfuerzo y los recursos necesarios para implantarlo son asumibles. Se puede aplicar a través del uso de funcionalidades sencillas ya incorporadas en las aplicaciones más comunes. Se previenen ataques mediante la instalación de herramientas de seguridad elementales. </w:t>
      </w:r>
    </w:p>
    <w:p w14:paraId="7D42FB6C" w14:textId="77777777" w:rsidR="007C0014" w:rsidRPr="00C90903" w:rsidRDefault="007C0014" w:rsidP="000A6799">
      <w:pPr>
        <w:pStyle w:val="BulletsNivel1"/>
      </w:pPr>
      <w:r w:rsidRPr="00C90903">
        <w:t>Avanzado (</w:t>
      </w:r>
      <w:r w:rsidRPr="00C90903">
        <w:rPr>
          <w:b/>
        </w:rPr>
        <w:t>A</w:t>
      </w:r>
      <w:r w:rsidRPr="00C90903">
        <w:t xml:space="preserve">): </w:t>
      </w:r>
      <w:r w:rsidR="00821A6C">
        <w:t>e</w:t>
      </w:r>
      <w:r w:rsidR="00821A6C" w:rsidRPr="00C90903">
        <w:t xml:space="preserve">l </w:t>
      </w:r>
      <w:r w:rsidRPr="00C90903">
        <w:t xml:space="preserve">esfuerzo y los recursos necesarios para implantarlo son considerables. Se necesitan programas que requieren configuraciones complejas. Se pueden precisar mecanismos de recuperación ante fallos. </w:t>
      </w:r>
    </w:p>
    <w:p w14:paraId="0DB45380" w14:textId="77777777" w:rsidR="007C0014" w:rsidRPr="00C90903" w:rsidRDefault="007C0014" w:rsidP="000A6799">
      <w:r w:rsidRPr="00C90903">
        <w:t xml:space="preserve">Los controles podrán tener el siguiente </w:t>
      </w:r>
      <w:r w:rsidRPr="00C90903">
        <w:rPr>
          <w:b/>
        </w:rPr>
        <w:t>alcance</w:t>
      </w:r>
      <w:r w:rsidRPr="00C90903">
        <w:t>:</w:t>
      </w:r>
    </w:p>
    <w:p w14:paraId="59F41351" w14:textId="77777777" w:rsidR="007C0014" w:rsidRPr="00C90903" w:rsidRDefault="007C0014" w:rsidP="000A6799">
      <w:pPr>
        <w:pStyle w:val="BulletsNivel1"/>
      </w:pPr>
      <w:r w:rsidRPr="00C90903">
        <w:t>Procesos (</w:t>
      </w:r>
      <w:r w:rsidRPr="00C90903">
        <w:rPr>
          <w:b/>
        </w:rPr>
        <w:t>PRO</w:t>
      </w:r>
      <w:r w:rsidRPr="00C90903">
        <w:t xml:space="preserve">): </w:t>
      </w:r>
      <w:r w:rsidR="00821A6C">
        <w:t>a</w:t>
      </w:r>
      <w:r w:rsidR="00821A6C" w:rsidRPr="00C90903">
        <w:t xml:space="preserve">plica </w:t>
      </w:r>
      <w:r w:rsidRPr="00C90903">
        <w:t>a la dirección o al personal de gestión.</w:t>
      </w:r>
    </w:p>
    <w:p w14:paraId="0395DEA6" w14:textId="77777777" w:rsidR="007C0014" w:rsidRPr="00C90903" w:rsidRDefault="007C0014" w:rsidP="000A6799">
      <w:pPr>
        <w:pStyle w:val="BulletsNivel1"/>
      </w:pPr>
      <w:r w:rsidRPr="00C90903">
        <w:t>Tecnología (</w:t>
      </w:r>
      <w:r w:rsidRPr="00C90903">
        <w:rPr>
          <w:b/>
        </w:rPr>
        <w:t>TEC</w:t>
      </w:r>
      <w:r w:rsidRPr="00C90903">
        <w:t xml:space="preserve">): </w:t>
      </w:r>
      <w:r w:rsidR="00821A6C">
        <w:t>a</w:t>
      </w:r>
      <w:r w:rsidR="00821A6C" w:rsidRPr="00C90903">
        <w:t xml:space="preserve">plica </w:t>
      </w:r>
      <w:r w:rsidRPr="00C90903">
        <w:t>al personal técnico especializado.</w:t>
      </w:r>
    </w:p>
    <w:p w14:paraId="278B4014" w14:textId="77777777" w:rsidR="007C0014" w:rsidRPr="00C90903" w:rsidRDefault="007C0014" w:rsidP="000A6799">
      <w:pPr>
        <w:pStyle w:val="BulletsNivel1"/>
      </w:pPr>
      <w:r w:rsidRPr="00C90903">
        <w:t>Personas (</w:t>
      </w:r>
      <w:r w:rsidRPr="00C90903">
        <w:rPr>
          <w:b/>
        </w:rPr>
        <w:t>PER</w:t>
      </w:r>
      <w:r w:rsidRPr="00C90903">
        <w:t xml:space="preserve">): </w:t>
      </w:r>
      <w:r w:rsidR="00821A6C">
        <w:t>a</w:t>
      </w:r>
      <w:r w:rsidR="00821A6C" w:rsidRPr="00C90903">
        <w:t xml:space="preserve">plica </w:t>
      </w:r>
      <w:r w:rsidRPr="00C90903">
        <w:t>a todo el personal.</w:t>
      </w:r>
    </w:p>
    <w:p w14:paraId="2425F477" w14:textId="77777777" w:rsidR="007C0014" w:rsidRDefault="007C0014" w:rsidP="007C0014">
      <w:pPr>
        <w:autoSpaceDE w:val="0"/>
        <w:autoSpaceDN w:val="0"/>
        <w:adjustRightInd w:val="0"/>
        <w:spacing w:after="0" w:line="240" w:lineRule="auto"/>
        <w:rPr>
          <w:rFonts w:cs="Arial"/>
          <w:i/>
          <w:iCs/>
        </w:rPr>
      </w:pPr>
    </w:p>
    <w:tbl>
      <w:tblPr>
        <w:tblStyle w:val="Tablaconcuadrcula"/>
        <w:tblW w:w="8784" w:type="dxa"/>
        <w:tblLook w:val="04A0" w:firstRow="1" w:lastRow="0" w:firstColumn="1" w:lastColumn="0" w:noHBand="0" w:noVBand="1"/>
      </w:tblPr>
      <w:tblGrid>
        <w:gridCol w:w="864"/>
        <w:gridCol w:w="1491"/>
        <w:gridCol w:w="5587"/>
        <w:gridCol w:w="842"/>
      </w:tblGrid>
      <w:tr w:rsidR="008B39FF" w:rsidRPr="00300CED" w14:paraId="072D4761" w14:textId="77777777" w:rsidTr="00292CFE">
        <w:trPr>
          <w:cnfStyle w:val="100000000000" w:firstRow="1" w:lastRow="0" w:firstColumn="0" w:lastColumn="0" w:oddVBand="0" w:evenVBand="0" w:oddHBand="0" w:evenHBand="0" w:firstRowFirstColumn="0" w:firstRowLastColumn="0" w:lastRowFirstColumn="0" w:lastRowLastColumn="0"/>
          <w:cantSplit/>
          <w:trHeight w:val="454"/>
          <w:tblHeader/>
        </w:trPr>
        <w:tc>
          <w:tcPr>
            <w:tcW w:w="864" w:type="dxa"/>
          </w:tcPr>
          <w:p w14:paraId="5F2051B8" w14:textId="77777777" w:rsidR="008B39FF" w:rsidRPr="00BD631E" w:rsidRDefault="008B39FF" w:rsidP="00B050F6">
            <w:pPr>
              <w:autoSpaceDE w:val="0"/>
              <w:autoSpaceDN w:val="0"/>
              <w:adjustRightInd w:val="0"/>
              <w:spacing w:after="0" w:line="240" w:lineRule="auto"/>
              <w:jc w:val="center"/>
              <w:rPr>
                <w:rFonts w:cs="Arial"/>
                <w:b/>
                <w:szCs w:val="20"/>
              </w:rPr>
            </w:pPr>
            <w:r w:rsidRPr="00BD631E">
              <w:rPr>
                <w:rFonts w:cs="Arial"/>
                <w:b/>
                <w:szCs w:val="20"/>
              </w:rPr>
              <w:t>NIVEL</w:t>
            </w:r>
          </w:p>
        </w:tc>
        <w:tc>
          <w:tcPr>
            <w:tcW w:w="1491" w:type="dxa"/>
          </w:tcPr>
          <w:p w14:paraId="75EBED89" w14:textId="77777777" w:rsidR="008B39FF" w:rsidRPr="00BD631E" w:rsidRDefault="00B7485D" w:rsidP="003956AF">
            <w:pPr>
              <w:autoSpaceDE w:val="0"/>
              <w:autoSpaceDN w:val="0"/>
              <w:adjustRightInd w:val="0"/>
              <w:spacing w:after="0" w:line="240" w:lineRule="auto"/>
              <w:jc w:val="center"/>
              <w:rPr>
                <w:rFonts w:cs="Arial"/>
                <w:b/>
                <w:szCs w:val="20"/>
              </w:rPr>
            </w:pPr>
            <w:r>
              <w:rPr>
                <w:rFonts w:cs="Arial"/>
                <w:b/>
                <w:szCs w:val="20"/>
              </w:rPr>
              <w:t>ALCANCE</w:t>
            </w:r>
          </w:p>
        </w:tc>
        <w:tc>
          <w:tcPr>
            <w:tcW w:w="6429" w:type="dxa"/>
            <w:gridSpan w:val="2"/>
          </w:tcPr>
          <w:p w14:paraId="77049DF9" w14:textId="77777777" w:rsidR="008B39FF" w:rsidRPr="00300CED" w:rsidRDefault="008B39FF" w:rsidP="00B050F6">
            <w:pPr>
              <w:pStyle w:val="Prrafodelista"/>
              <w:spacing w:after="0" w:line="240" w:lineRule="auto"/>
              <w:ind w:left="0"/>
              <w:contextualSpacing w:val="0"/>
              <w:jc w:val="center"/>
              <w:rPr>
                <w:rFonts w:cs="Arial"/>
                <w:sz w:val="32"/>
              </w:rPr>
            </w:pPr>
            <w:r w:rsidRPr="00BD631E">
              <w:rPr>
                <w:rFonts w:cs="Arial"/>
                <w:b/>
                <w:szCs w:val="20"/>
              </w:rPr>
              <w:t>CONTROL</w:t>
            </w:r>
          </w:p>
        </w:tc>
      </w:tr>
      <w:tr w:rsidR="008B39FF" w:rsidRPr="00300CED" w14:paraId="781ED75F" w14:textId="77777777" w:rsidTr="00292CFE">
        <w:trPr>
          <w:cantSplit/>
          <w:trHeight w:val="720"/>
        </w:trPr>
        <w:tc>
          <w:tcPr>
            <w:tcW w:w="864" w:type="dxa"/>
          </w:tcPr>
          <w:p w14:paraId="6F1819B2" w14:textId="77777777" w:rsidR="008B39FF" w:rsidRPr="00366FE8" w:rsidRDefault="008B39FF" w:rsidP="008B39FF">
            <w:pPr>
              <w:autoSpaceDE w:val="0"/>
              <w:autoSpaceDN w:val="0"/>
              <w:adjustRightInd w:val="0"/>
              <w:spacing w:after="0" w:line="240" w:lineRule="auto"/>
              <w:jc w:val="center"/>
              <w:rPr>
                <w:rFonts w:cs="Arial"/>
                <w:szCs w:val="20"/>
              </w:rPr>
            </w:pPr>
            <w:r>
              <w:rPr>
                <w:rFonts w:cs="Arial"/>
                <w:szCs w:val="20"/>
              </w:rPr>
              <w:t>A</w:t>
            </w:r>
          </w:p>
        </w:tc>
        <w:tc>
          <w:tcPr>
            <w:tcW w:w="1491" w:type="dxa"/>
          </w:tcPr>
          <w:p w14:paraId="0A9EAA1E" w14:textId="77777777" w:rsidR="008B39FF" w:rsidRPr="00366FE8" w:rsidRDefault="008B39FF" w:rsidP="008B39FF">
            <w:pPr>
              <w:autoSpaceDE w:val="0"/>
              <w:autoSpaceDN w:val="0"/>
              <w:adjustRightInd w:val="0"/>
              <w:spacing w:after="0" w:line="240" w:lineRule="auto"/>
              <w:jc w:val="center"/>
              <w:rPr>
                <w:rFonts w:cs="Arial"/>
                <w:szCs w:val="20"/>
              </w:rPr>
            </w:pPr>
            <w:r>
              <w:rPr>
                <w:rFonts w:cs="Arial"/>
                <w:szCs w:val="20"/>
              </w:rPr>
              <w:t>PRO</w:t>
            </w:r>
          </w:p>
        </w:tc>
        <w:tc>
          <w:tcPr>
            <w:tcW w:w="5587" w:type="dxa"/>
          </w:tcPr>
          <w:p w14:paraId="03F0FC78" w14:textId="77777777" w:rsidR="008B39FF" w:rsidRPr="00366FE8" w:rsidRDefault="008B39FF" w:rsidP="008B39FF">
            <w:pPr>
              <w:autoSpaceDE w:val="0"/>
              <w:autoSpaceDN w:val="0"/>
              <w:adjustRightInd w:val="0"/>
              <w:spacing w:after="0" w:line="240" w:lineRule="auto"/>
              <w:rPr>
                <w:rFonts w:cs="Arial"/>
                <w:b/>
                <w:szCs w:val="20"/>
              </w:rPr>
            </w:pPr>
            <w:r w:rsidRPr="007626A9">
              <w:rPr>
                <w:rFonts w:cs="Arial"/>
                <w:b/>
                <w:szCs w:val="20"/>
              </w:rPr>
              <w:t>Definir y documentar la manera de cumplir con todos los requisitos legales</w:t>
            </w:r>
          </w:p>
          <w:p w14:paraId="4F124A94" w14:textId="77777777" w:rsidR="008B39FF" w:rsidRPr="00366FE8" w:rsidRDefault="008B39FF" w:rsidP="008B39FF">
            <w:pPr>
              <w:autoSpaceDE w:val="0"/>
              <w:autoSpaceDN w:val="0"/>
              <w:adjustRightInd w:val="0"/>
              <w:spacing w:after="0" w:line="240" w:lineRule="auto"/>
              <w:rPr>
                <w:rFonts w:cs="Arial"/>
                <w:szCs w:val="20"/>
              </w:rPr>
            </w:pPr>
            <w:r>
              <w:rPr>
                <w:rFonts w:cs="Arial"/>
                <w:szCs w:val="20"/>
              </w:rPr>
              <w:t xml:space="preserve">Detallas los procedimientos a seguir para cumplir con la legislación aplicable a tu empresa en materia de </w:t>
            </w:r>
            <w:proofErr w:type="spellStart"/>
            <w:r>
              <w:rPr>
                <w:rFonts w:cs="Arial"/>
                <w:szCs w:val="20"/>
              </w:rPr>
              <w:t>ciberseguridad</w:t>
            </w:r>
            <w:proofErr w:type="spellEnd"/>
            <w:r w:rsidRPr="00366FE8">
              <w:rPr>
                <w:rFonts w:cs="Arial"/>
                <w:szCs w:val="20"/>
              </w:rPr>
              <w:t>.</w:t>
            </w:r>
          </w:p>
        </w:tc>
        <w:tc>
          <w:tcPr>
            <w:tcW w:w="842" w:type="dxa"/>
          </w:tcPr>
          <w:p w14:paraId="0BC3F872" w14:textId="77777777" w:rsidR="008B39FF" w:rsidRPr="00366FE8" w:rsidRDefault="004A2318" w:rsidP="008B39FF">
            <w:pPr>
              <w:pStyle w:val="Prrafodelista"/>
              <w:spacing w:before="120" w:line="240" w:lineRule="auto"/>
              <w:ind w:left="0"/>
              <w:contextualSpacing w:val="0"/>
              <w:jc w:val="center"/>
              <w:rPr>
                <w:rFonts w:cs="Arial"/>
                <w:b/>
                <w:szCs w:val="32"/>
              </w:rPr>
            </w:pPr>
            <w:sdt>
              <w:sdtPr>
                <w:rPr>
                  <w:rFonts w:ascii="Segoe UI Symbol" w:hAnsi="Segoe UI Symbol" w:cs="Segoe UI Symbol"/>
                  <w:b/>
                  <w:szCs w:val="32"/>
                </w:rPr>
                <w:id w:val="-352645020"/>
                <w14:checkbox>
                  <w14:checked w14:val="0"/>
                  <w14:checkedState w14:val="00FE" w14:font="Wingdings"/>
                  <w14:uncheckedState w14:val="2610" w14:font="MS Gothic"/>
                </w14:checkbox>
              </w:sdtPr>
              <w:sdtEndPr/>
              <w:sdtContent>
                <w:r w:rsidR="008B39FF" w:rsidRPr="00366FE8">
                  <w:rPr>
                    <w:rFonts w:ascii="MS Gothic" w:eastAsia="MS Gothic" w:hAnsi="MS Gothic" w:cs="Segoe UI Symbol" w:hint="eastAsia"/>
                    <w:b/>
                    <w:szCs w:val="32"/>
                  </w:rPr>
                  <w:t>☐</w:t>
                </w:r>
              </w:sdtContent>
            </w:sdt>
          </w:p>
        </w:tc>
      </w:tr>
      <w:tr w:rsidR="008B39FF" w:rsidRPr="00300CED" w14:paraId="57E6960B" w14:textId="77777777" w:rsidTr="00292CFE">
        <w:trPr>
          <w:cantSplit/>
          <w:trHeight w:val="720"/>
        </w:trPr>
        <w:tc>
          <w:tcPr>
            <w:tcW w:w="864" w:type="dxa"/>
          </w:tcPr>
          <w:p w14:paraId="52394CEC" w14:textId="77777777" w:rsidR="008B39FF" w:rsidRPr="00366FE8" w:rsidRDefault="008B39FF" w:rsidP="008B39FF">
            <w:pPr>
              <w:autoSpaceDE w:val="0"/>
              <w:autoSpaceDN w:val="0"/>
              <w:adjustRightInd w:val="0"/>
              <w:spacing w:after="0" w:line="240" w:lineRule="auto"/>
              <w:jc w:val="center"/>
              <w:rPr>
                <w:rFonts w:cs="Arial"/>
                <w:szCs w:val="20"/>
              </w:rPr>
            </w:pPr>
            <w:r>
              <w:rPr>
                <w:rFonts w:cs="Arial"/>
                <w:szCs w:val="20"/>
              </w:rPr>
              <w:t>B</w:t>
            </w:r>
          </w:p>
        </w:tc>
        <w:tc>
          <w:tcPr>
            <w:tcW w:w="1491" w:type="dxa"/>
          </w:tcPr>
          <w:p w14:paraId="7B48EBD9" w14:textId="77777777" w:rsidR="008B39FF" w:rsidRPr="00366FE8" w:rsidRDefault="008B39FF" w:rsidP="008B39FF">
            <w:pPr>
              <w:autoSpaceDE w:val="0"/>
              <w:autoSpaceDN w:val="0"/>
              <w:adjustRightInd w:val="0"/>
              <w:spacing w:after="0" w:line="240" w:lineRule="auto"/>
              <w:jc w:val="center"/>
              <w:rPr>
                <w:rFonts w:cs="Arial"/>
                <w:szCs w:val="20"/>
              </w:rPr>
            </w:pPr>
            <w:r>
              <w:rPr>
                <w:rFonts w:cs="Arial"/>
                <w:szCs w:val="20"/>
              </w:rPr>
              <w:t>PRO</w:t>
            </w:r>
          </w:p>
        </w:tc>
        <w:tc>
          <w:tcPr>
            <w:tcW w:w="5587" w:type="dxa"/>
          </w:tcPr>
          <w:p w14:paraId="378CD62C" w14:textId="77777777" w:rsidR="008B39FF" w:rsidRPr="00366FE8" w:rsidRDefault="008B39FF" w:rsidP="008B39FF">
            <w:pPr>
              <w:autoSpaceDE w:val="0"/>
              <w:autoSpaceDN w:val="0"/>
              <w:adjustRightInd w:val="0"/>
              <w:spacing w:after="0" w:line="240" w:lineRule="auto"/>
              <w:rPr>
                <w:rFonts w:cs="Arial"/>
                <w:b/>
                <w:szCs w:val="20"/>
              </w:rPr>
            </w:pPr>
            <w:r w:rsidRPr="00BE3F43">
              <w:rPr>
                <w:rFonts w:cs="Arial"/>
                <w:b/>
                <w:szCs w:val="20"/>
              </w:rPr>
              <w:t>Garantizar el cumplimiento de los derechos de propiedad intelectual de terceros</w:t>
            </w:r>
          </w:p>
          <w:p w14:paraId="31013705" w14:textId="77777777" w:rsidR="008B39FF" w:rsidRPr="00366FE8" w:rsidRDefault="008B39FF">
            <w:pPr>
              <w:autoSpaceDE w:val="0"/>
              <w:autoSpaceDN w:val="0"/>
              <w:adjustRightInd w:val="0"/>
              <w:spacing w:after="0" w:line="240" w:lineRule="auto"/>
              <w:rPr>
                <w:rFonts w:cs="Arial"/>
                <w:szCs w:val="20"/>
              </w:rPr>
            </w:pPr>
            <w:r>
              <w:rPr>
                <w:rFonts w:cs="Arial"/>
                <w:szCs w:val="20"/>
              </w:rPr>
              <w:t>Controlas la adqu</w:t>
            </w:r>
            <w:r w:rsidR="002718A2">
              <w:rPr>
                <w:rFonts w:cs="Arial"/>
                <w:szCs w:val="20"/>
              </w:rPr>
              <w:t>isición y uso del software de tu</w:t>
            </w:r>
            <w:r>
              <w:rPr>
                <w:rFonts w:cs="Arial"/>
                <w:szCs w:val="20"/>
              </w:rPr>
              <w:t xml:space="preserve"> empresa y de cualquier otro activo que está bajo la protección de leyes de propiedad intelectual.</w:t>
            </w:r>
          </w:p>
        </w:tc>
        <w:tc>
          <w:tcPr>
            <w:tcW w:w="842" w:type="dxa"/>
          </w:tcPr>
          <w:p w14:paraId="16A876E9" w14:textId="77777777" w:rsidR="008B39FF" w:rsidRPr="00366FE8" w:rsidRDefault="004A2318" w:rsidP="008B39FF">
            <w:pPr>
              <w:pStyle w:val="Prrafodelista"/>
              <w:spacing w:before="120" w:line="240" w:lineRule="auto"/>
              <w:ind w:left="0"/>
              <w:contextualSpacing w:val="0"/>
              <w:jc w:val="center"/>
              <w:rPr>
                <w:rFonts w:cs="Arial"/>
                <w:b/>
                <w:szCs w:val="32"/>
              </w:rPr>
            </w:pPr>
            <w:sdt>
              <w:sdtPr>
                <w:rPr>
                  <w:rFonts w:ascii="Segoe UI Symbol" w:hAnsi="Segoe UI Symbol" w:cs="Segoe UI Symbol"/>
                  <w:b/>
                  <w:szCs w:val="32"/>
                </w:rPr>
                <w:id w:val="212405029"/>
                <w14:checkbox>
                  <w14:checked w14:val="0"/>
                  <w14:checkedState w14:val="00FE" w14:font="Wingdings"/>
                  <w14:uncheckedState w14:val="2610" w14:font="MS Gothic"/>
                </w14:checkbox>
              </w:sdtPr>
              <w:sdtEndPr/>
              <w:sdtContent>
                <w:r w:rsidR="008B39FF" w:rsidRPr="00366FE8">
                  <w:rPr>
                    <w:rFonts w:ascii="MS Gothic" w:eastAsia="MS Gothic" w:hAnsi="MS Gothic" w:cs="Segoe UI Symbol" w:hint="eastAsia"/>
                    <w:b/>
                    <w:szCs w:val="32"/>
                  </w:rPr>
                  <w:t>☐</w:t>
                </w:r>
              </w:sdtContent>
            </w:sdt>
          </w:p>
        </w:tc>
      </w:tr>
      <w:tr w:rsidR="008B39FF" w:rsidRPr="00300CED" w14:paraId="10550CB8" w14:textId="77777777" w:rsidTr="00292CFE">
        <w:trPr>
          <w:cantSplit/>
          <w:trHeight w:val="720"/>
        </w:trPr>
        <w:tc>
          <w:tcPr>
            <w:tcW w:w="864" w:type="dxa"/>
          </w:tcPr>
          <w:p w14:paraId="44171630" w14:textId="77777777" w:rsidR="008B39FF" w:rsidRDefault="008B39FF" w:rsidP="008B39FF">
            <w:pPr>
              <w:autoSpaceDE w:val="0"/>
              <w:autoSpaceDN w:val="0"/>
              <w:adjustRightInd w:val="0"/>
              <w:spacing w:after="0" w:line="240" w:lineRule="auto"/>
              <w:jc w:val="center"/>
              <w:rPr>
                <w:rFonts w:cs="Arial"/>
                <w:szCs w:val="20"/>
              </w:rPr>
            </w:pPr>
            <w:r>
              <w:rPr>
                <w:rFonts w:cs="Arial"/>
                <w:szCs w:val="20"/>
              </w:rPr>
              <w:t>B</w:t>
            </w:r>
          </w:p>
        </w:tc>
        <w:tc>
          <w:tcPr>
            <w:tcW w:w="1491" w:type="dxa"/>
          </w:tcPr>
          <w:p w14:paraId="44BB0262" w14:textId="77777777" w:rsidR="008B39FF" w:rsidRDefault="008B39FF" w:rsidP="008B39FF">
            <w:pPr>
              <w:autoSpaceDE w:val="0"/>
              <w:autoSpaceDN w:val="0"/>
              <w:adjustRightInd w:val="0"/>
              <w:spacing w:after="0" w:line="240" w:lineRule="auto"/>
              <w:jc w:val="center"/>
              <w:rPr>
                <w:rFonts w:cs="Arial"/>
                <w:szCs w:val="20"/>
              </w:rPr>
            </w:pPr>
            <w:r>
              <w:rPr>
                <w:rFonts w:cs="Arial"/>
                <w:szCs w:val="20"/>
              </w:rPr>
              <w:t>PRO</w:t>
            </w:r>
          </w:p>
        </w:tc>
        <w:tc>
          <w:tcPr>
            <w:tcW w:w="5587" w:type="dxa"/>
          </w:tcPr>
          <w:p w14:paraId="5557465D" w14:textId="77777777" w:rsidR="008B39FF" w:rsidRPr="00366FE8" w:rsidRDefault="008B39FF" w:rsidP="008B39FF">
            <w:pPr>
              <w:autoSpaceDE w:val="0"/>
              <w:autoSpaceDN w:val="0"/>
              <w:adjustRightInd w:val="0"/>
              <w:spacing w:after="0" w:line="240" w:lineRule="auto"/>
              <w:rPr>
                <w:rFonts w:cs="Arial"/>
                <w:b/>
                <w:szCs w:val="20"/>
              </w:rPr>
            </w:pPr>
            <w:r w:rsidRPr="005813A8">
              <w:rPr>
                <w:rFonts w:cs="Arial"/>
                <w:b/>
                <w:szCs w:val="20"/>
              </w:rPr>
              <w:t>Garantizar el cumplimiento de los derechos de propiedad intelectual</w:t>
            </w:r>
            <w:r>
              <w:rPr>
                <w:rFonts w:cs="Arial"/>
                <w:b/>
                <w:szCs w:val="20"/>
              </w:rPr>
              <w:t xml:space="preserve"> propios</w:t>
            </w:r>
          </w:p>
          <w:p w14:paraId="103332AF" w14:textId="77777777" w:rsidR="008B39FF" w:rsidRPr="005813A8" w:rsidRDefault="008B39FF">
            <w:pPr>
              <w:autoSpaceDE w:val="0"/>
              <w:autoSpaceDN w:val="0"/>
              <w:adjustRightInd w:val="0"/>
              <w:spacing w:after="0" w:line="240" w:lineRule="auto"/>
              <w:rPr>
                <w:rFonts w:cs="Arial"/>
                <w:b/>
                <w:szCs w:val="20"/>
              </w:rPr>
            </w:pPr>
            <w:r>
              <w:rPr>
                <w:rFonts w:cs="Arial"/>
                <w:szCs w:val="20"/>
              </w:rPr>
              <w:t>Revisas que se respetan los derechos sobre las obras de tu empresa.</w:t>
            </w:r>
          </w:p>
        </w:tc>
        <w:tc>
          <w:tcPr>
            <w:tcW w:w="842" w:type="dxa"/>
          </w:tcPr>
          <w:p w14:paraId="172C0F56" w14:textId="77777777" w:rsidR="008B39FF" w:rsidRDefault="004A2318" w:rsidP="008B39FF">
            <w:pPr>
              <w:pStyle w:val="Prrafodelista"/>
              <w:spacing w:before="120" w:line="240" w:lineRule="auto"/>
              <w:ind w:left="0"/>
              <w:contextualSpacing w:val="0"/>
              <w:jc w:val="center"/>
              <w:rPr>
                <w:rFonts w:ascii="Segoe UI Symbol" w:hAnsi="Segoe UI Symbol" w:cs="Segoe UI Symbol"/>
                <w:b/>
                <w:szCs w:val="32"/>
              </w:rPr>
            </w:pPr>
            <w:sdt>
              <w:sdtPr>
                <w:rPr>
                  <w:rFonts w:ascii="Segoe UI Symbol" w:hAnsi="Segoe UI Symbol" w:cs="Segoe UI Symbol"/>
                  <w:b/>
                  <w:szCs w:val="32"/>
                </w:rPr>
                <w:id w:val="-967977150"/>
                <w14:checkbox>
                  <w14:checked w14:val="0"/>
                  <w14:checkedState w14:val="00FE" w14:font="Wingdings"/>
                  <w14:uncheckedState w14:val="2610" w14:font="MS Gothic"/>
                </w14:checkbox>
              </w:sdtPr>
              <w:sdtEndPr/>
              <w:sdtContent>
                <w:r w:rsidR="008B39FF">
                  <w:rPr>
                    <w:rFonts w:ascii="MS Gothic" w:eastAsia="MS Gothic" w:hAnsi="MS Gothic" w:cs="Segoe UI Symbol" w:hint="eastAsia"/>
                    <w:b/>
                    <w:szCs w:val="32"/>
                  </w:rPr>
                  <w:t>☐</w:t>
                </w:r>
              </w:sdtContent>
            </w:sdt>
          </w:p>
        </w:tc>
      </w:tr>
      <w:tr w:rsidR="008B39FF" w:rsidRPr="00300CED" w14:paraId="43DC8165" w14:textId="77777777" w:rsidTr="00292CFE">
        <w:trPr>
          <w:cantSplit/>
          <w:trHeight w:val="720"/>
        </w:trPr>
        <w:tc>
          <w:tcPr>
            <w:tcW w:w="864" w:type="dxa"/>
          </w:tcPr>
          <w:p w14:paraId="29D5A458" w14:textId="77777777" w:rsidR="008B39FF" w:rsidRDefault="008B39FF" w:rsidP="008B39FF">
            <w:pPr>
              <w:autoSpaceDE w:val="0"/>
              <w:autoSpaceDN w:val="0"/>
              <w:adjustRightInd w:val="0"/>
              <w:spacing w:after="0" w:line="240" w:lineRule="auto"/>
              <w:jc w:val="center"/>
              <w:rPr>
                <w:rFonts w:cs="Arial"/>
                <w:szCs w:val="20"/>
              </w:rPr>
            </w:pPr>
            <w:r>
              <w:rPr>
                <w:rFonts w:cs="Arial"/>
                <w:szCs w:val="20"/>
              </w:rPr>
              <w:t>B</w:t>
            </w:r>
          </w:p>
        </w:tc>
        <w:tc>
          <w:tcPr>
            <w:tcW w:w="1491" w:type="dxa"/>
          </w:tcPr>
          <w:p w14:paraId="040E91F9" w14:textId="77777777" w:rsidR="008B39FF" w:rsidRDefault="008B39FF" w:rsidP="008B39FF">
            <w:pPr>
              <w:autoSpaceDE w:val="0"/>
              <w:autoSpaceDN w:val="0"/>
              <w:adjustRightInd w:val="0"/>
              <w:spacing w:after="0" w:line="240" w:lineRule="auto"/>
              <w:jc w:val="center"/>
              <w:rPr>
                <w:rFonts w:cs="Arial"/>
                <w:szCs w:val="20"/>
              </w:rPr>
            </w:pPr>
            <w:r>
              <w:rPr>
                <w:rFonts w:cs="Arial"/>
                <w:szCs w:val="20"/>
              </w:rPr>
              <w:t>PRO</w:t>
            </w:r>
          </w:p>
        </w:tc>
        <w:tc>
          <w:tcPr>
            <w:tcW w:w="5587" w:type="dxa"/>
          </w:tcPr>
          <w:p w14:paraId="08CBECAE" w14:textId="3CB3F5BF" w:rsidR="008B39FF" w:rsidRPr="00971C8D" w:rsidRDefault="00292CFE" w:rsidP="008B39FF">
            <w:pPr>
              <w:autoSpaceDE w:val="0"/>
              <w:autoSpaceDN w:val="0"/>
              <w:adjustRightInd w:val="0"/>
              <w:spacing w:after="0" w:line="240" w:lineRule="auto"/>
              <w:rPr>
                <w:rFonts w:cs="Arial"/>
                <w:szCs w:val="20"/>
              </w:rPr>
            </w:pPr>
            <w:r w:rsidRPr="003168F2">
              <w:rPr>
                <w:b/>
              </w:rPr>
              <w:t>Comprobar si tu empresa</w:t>
            </w:r>
            <w:r w:rsidRPr="006C4767">
              <w:t xml:space="preserve"> </w:t>
            </w:r>
            <w:r>
              <w:rPr>
                <w:rStyle w:val="Textoennegrita"/>
              </w:rPr>
              <w:t>realiza una actividad comercial en la UE o trata datos personales en la UE o sobre personas que se encuentren en la UE</w:t>
            </w:r>
            <w:r w:rsidRPr="006C4767">
              <w:t>.</w:t>
            </w:r>
            <w:r>
              <w:t xml:space="preserve"> Compruebas si existe alguna actividad de la empresa que necesite gestionar datos de carácter personal. Cumples las normas de seguridad en base a un análisis de riesgos si manejas este tipo de información.</w:t>
            </w:r>
          </w:p>
        </w:tc>
        <w:tc>
          <w:tcPr>
            <w:tcW w:w="842" w:type="dxa"/>
          </w:tcPr>
          <w:p w14:paraId="1243889C" w14:textId="77777777" w:rsidR="008B39FF" w:rsidRDefault="004A2318" w:rsidP="008B39FF">
            <w:pPr>
              <w:pStyle w:val="Prrafodelista"/>
              <w:spacing w:before="120" w:line="240" w:lineRule="auto"/>
              <w:ind w:left="0"/>
              <w:contextualSpacing w:val="0"/>
              <w:jc w:val="center"/>
              <w:rPr>
                <w:rFonts w:ascii="Segoe UI Symbol" w:hAnsi="Segoe UI Symbol" w:cs="Segoe UI Symbol"/>
                <w:b/>
                <w:szCs w:val="32"/>
              </w:rPr>
            </w:pPr>
            <w:sdt>
              <w:sdtPr>
                <w:rPr>
                  <w:rFonts w:ascii="Segoe UI Symbol" w:hAnsi="Segoe UI Symbol" w:cs="Segoe UI Symbol"/>
                  <w:b/>
                  <w:szCs w:val="32"/>
                </w:rPr>
                <w:id w:val="2020350758"/>
                <w14:checkbox>
                  <w14:checked w14:val="0"/>
                  <w14:checkedState w14:val="00FE" w14:font="Wingdings"/>
                  <w14:uncheckedState w14:val="2610" w14:font="MS Gothic"/>
                </w14:checkbox>
              </w:sdtPr>
              <w:sdtEndPr/>
              <w:sdtContent>
                <w:r w:rsidR="008B39FF">
                  <w:rPr>
                    <w:rFonts w:ascii="MS Gothic" w:eastAsia="MS Gothic" w:hAnsi="MS Gothic" w:cs="Segoe UI Symbol" w:hint="eastAsia"/>
                    <w:b/>
                    <w:szCs w:val="32"/>
                  </w:rPr>
                  <w:t>☐</w:t>
                </w:r>
              </w:sdtContent>
            </w:sdt>
          </w:p>
        </w:tc>
      </w:tr>
      <w:tr w:rsidR="008B39FF" w:rsidRPr="00300CED" w14:paraId="523A2CBB" w14:textId="77777777" w:rsidTr="00292CFE">
        <w:trPr>
          <w:cantSplit/>
          <w:trHeight w:val="720"/>
        </w:trPr>
        <w:tc>
          <w:tcPr>
            <w:tcW w:w="864" w:type="dxa"/>
          </w:tcPr>
          <w:p w14:paraId="7D5CC66C" w14:textId="77777777" w:rsidR="008B39FF" w:rsidRDefault="008B39FF" w:rsidP="008B39FF">
            <w:pPr>
              <w:autoSpaceDE w:val="0"/>
              <w:autoSpaceDN w:val="0"/>
              <w:adjustRightInd w:val="0"/>
              <w:spacing w:after="0" w:line="240" w:lineRule="auto"/>
              <w:jc w:val="center"/>
              <w:rPr>
                <w:rFonts w:cs="Arial"/>
                <w:szCs w:val="20"/>
              </w:rPr>
            </w:pPr>
            <w:r>
              <w:rPr>
                <w:rFonts w:cs="Arial"/>
                <w:szCs w:val="20"/>
              </w:rPr>
              <w:t>B</w:t>
            </w:r>
          </w:p>
        </w:tc>
        <w:tc>
          <w:tcPr>
            <w:tcW w:w="1491" w:type="dxa"/>
          </w:tcPr>
          <w:p w14:paraId="6B35090E" w14:textId="77777777" w:rsidR="008B39FF" w:rsidRDefault="008B39FF" w:rsidP="008B39FF">
            <w:pPr>
              <w:autoSpaceDE w:val="0"/>
              <w:autoSpaceDN w:val="0"/>
              <w:adjustRightInd w:val="0"/>
              <w:spacing w:after="0" w:line="240" w:lineRule="auto"/>
              <w:jc w:val="center"/>
              <w:rPr>
                <w:rFonts w:cs="Arial"/>
                <w:szCs w:val="20"/>
              </w:rPr>
            </w:pPr>
            <w:r>
              <w:rPr>
                <w:rFonts w:cs="Arial"/>
                <w:szCs w:val="20"/>
              </w:rPr>
              <w:t>PRO</w:t>
            </w:r>
          </w:p>
        </w:tc>
        <w:tc>
          <w:tcPr>
            <w:tcW w:w="5587" w:type="dxa"/>
          </w:tcPr>
          <w:p w14:paraId="3506B77F" w14:textId="1AD6F60F" w:rsidR="008B39FF" w:rsidRDefault="00292CFE" w:rsidP="008B39FF">
            <w:pPr>
              <w:autoSpaceDE w:val="0"/>
              <w:autoSpaceDN w:val="0"/>
              <w:adjustRightInd w:val="0"/>
              <w:spacing w:after="0" w:line="240" w:lineRule="auto"/>
              <w:rPr>
                <w:b/>
              </w:rPr>
            </w:pPr>
            <w:r w:rsidRPr="00846015">
              <w:rPr>
                <w:b/>
              </w:rPr>
              <w:t>Determinar las responsabilidades para gestionar</w:t>
            </w:r>
            <w:r>
              <w:t xml:space="preserve"> </w:t>
            </w:r>
            <w:r w:rsidRPr="003168F2">
              <w:rPr>
                <w:b/>
              </w:rPr>
              <w:t>la protección de datos personales</w:t>
            </w:r>
            <w:r>
              <w:rPr>
                <w:b/>
              </w:rPr>
              <w:t xml:space="preserve">. </w:t>
            </w:r>
            <w:r>
              <w:t xml:space="preserve">Designas un </w:t>
            </w:r>
            <w:r w:rsidRPr="003168F2">
              <w:rPr>
                <w:b/>
              </w:rPr>
              <w:t xml:space="preserve"> </w:t>
            </w:r>
            <w:r w:rsidRPr="00EB022D">
              <w:t>responsable del tratamiento</w:t>
            </w:r>
            <w:r>
              <w:t xml:space="preserve"> de datos y un DPD si lo necesitaras. Revisas los contratos con los encargados y con el DPD si los hubiera.</w:t>
            </w:r>
          </w:p>
        </w:tc>
        <w:tc>
          <w:tcPr>
            <w:tcW w:w="842" w:type="dxa"/>
          </w:tcPr>
          <w:p w14:paraId="5DBA6178" w14:textId="77777777" w:rsidR="008B39FF" w:rsidRDefault="004A2318" w:rsidP="008B39FF">
            <w:pPr>
              <w:pStyle w:val="Prrafodelista"/>
              <w:spacing w:before="120" w:line="240" w:lineRule="auto"/>
              <w:ind w:left="0"/>
              <w:contextualSpacing w:val="0"/>
              <w:jc w:val="center"/>
              <w:rPr>
                <w:rFonts w:ascii="Segoe UI Symbol" w:hAnsi="Segoe UI Symbol" w:cs="Segoe UI Symbol"/>
                <w:b/>
                <w:szCs w:val="32"/>
              </w:rPr>
            </w:pPr>
            <w:sdt>
              <w:sdtPr>
                <w:rPr>
                  <w:rFonts w:ascii="Segoe UI Symbol" w:hAnsi="Segoe UI Symbol" w:cs="Segoe UI Symbol"/>
                  <w:b/>
                  <w:szCs w:val="32"/>
                </w:rPr>
                <w:id w:val="-759290298"/>
                <w14:checkbox>
                  <w14:checked w14:val="0"/>
                  <w14:checkedState w14:val="00FE" w14:font="Wingdings"/>
                  <w14:uncheckedState w14:val="2610" w14:font="MS Gothic"/>
                </w14:checkbox>
              </w:sdtPr>
              <w:sdtEndPr/>
              <w:sdtContent>
                <w:r w:rsidR="008B39FF">
                  <w:rPr>
                    <w:rFonts w:ascii="MS Gothic" w:eastAsia="MS Gothic" w:hAnsi="MS Gothic" w:cs="Segoe UI Symbol" w:hint="eastAsia"/>
                    <w:b/>
                    <w:szCs w:val="32"/>
                  </w:rPr>
                  <w:t>☐</w:t>
                </w:r>
              </w:sdtContent>
            </w:sdt>
          </w:p>
        </w:tc>
      </w:tr>
      <w:tr w:rsidR="008B39FF" w:rsidRPr="00300CED" w14:paraId="2B977B4D" w14:textId="77777777" w:rsidTr="00292CFE">
        <w:trPr>
          <w:cantSplit/>
          <w:trHeight w:val="720"/>
        </w:trPr>
        <w:tc>
          <w:tcPr>
            <w:tcW w:w="864" w:type="dxa"/>
          </w:tcPr>
          <w:p w14:paraId="1CD2F09B" w14:textId="77777777" w:rsidR="008B39FF" w:rsidRDefault="008B39FF" w:rsidP="008B39FF">
            <w:pPr>
              <w:autoSpaceDE w:val="0"/>
              <w:autoSpaceDN w:val="0"/>
              <w:adjustRightInd w:val="0"/>
              <w:spacing w:after="0" w:line="240" w:lineRule="auto"/>
              <w:jc w:val="center"/>
              <w:rPr>
                <w:rFonts w:cs="Arial"/>
                <w:szCs w:val="20"/>
              </w:rPr>
            </w:pPr>
            <w:r>
              <w:rPr>
                <w:rFonts w:cs="Arial"/>
                <w:szCs w:val="20"/>
              </w:rPr>
              <w:lastRenderedPageBreak/>
              <w:t>B</w:t>
            </w:r>
          </w:p>
        </w:tc>
        <w:tc>
          <w:tcPr>
            <w:tcW w:w="1491" w:type="dxa"/>
          </w:tcPr>
          <w:p w14:paraId="636528A6" w14:textId="77777777" w:rsidR="008B39FF" w:rsidRDefault="008B39FF" w:rsidP="008B39FF">
            <w:pPr>
              <w:autoSpaceDE w:val="0"/>
              <w:autoSpaceDN w:val="0"/>
              <w:adjustRightInd w:val="0"/>
              <w:spacing w:after="0" w:line="240" w:lineRule="auto"/>
              <w:jc w:val="center"/>
              <w:rPr>
                <w:rFonts w:cs="Arial"/>
                <w:szCs w:val="20"/>
              </w:rPr>
            </w:pPr>
            <w:r>
              <w:rPr>
                <w:rFonts w:cs="Arial"/>
                <w:szCs w:val="20"/>
              </w:rPr>
              <w:t>PRO</w:t>
            </w:r>
          </w:p>
        </w:tc>
        <w:tc>
          <w:tcPr>
            <w:tcW w:w="5587" w:type="dxa"/>
          </w:tcPr>
          <w:p w14:paraId="230F4ED7" w14:textId="4205DCC4" w:rsidR="008B39FF" w:rsidRDefault="00292CFE" w:rsidP="008B39FF">
            <w:pPr>
              <w:autoSpaceDE w:val="0"/>
              <w:autoSpaceDN w:val="0"/>
              <w:adjustRightInd w:val="0"/>
              <w:spacing w:after="0" w:line="240" w:lineRule="auto"/>
              <w:rPr>
                <w:b/>
              </w:rPr>
            </w:pPr>
            <w:r>
              <w:rPr>
                <w:b/>
              </w:rPr>
              <w:t>Revisar el cumplimiento del deber de informar y</w:t>
            </w:r>
            <w:r w:rsidRPr="00D011E8">
              <w:rPr>
                <w:b/>
              </w:rPr>
              <w:t xml:space="preserve"> </w:t>
            </w:r>
            <w:r>
              <w:rPr>
                <w:b/>
              </w:rPr>
              <w:t xml:space="preserve">que los interesados puedan ejercitar sus derechos según el RGPD. </w:t>
            </w:r>
            <w:r w:rsidRPr="00EB022D">
              <w:t>E</w:t>
            </w:r>
            <w:r>
              <w:t xml:space="preserve">l Responsable ha de </w:t>
            </w:r>
            <w:r w:rsidRPr="00EB022D">
              <w:t xml:space="preserve">informar </w:t>
            </w:r>
            <w:r>
              <w:t xml:space="preserve">sobre </w:t>
            </w:r>
            <w:r w:rsidRPr="00EB022D">
              <w:t>el tratamiento; obtener el consentimiento adecuado; permitir a los interesados ejercitar sus derechos; y notificar a</w:t>
            </w:r>
            <w:r>
              <w:t xml:space="preserve"> las autoridades y a los interesados en caso de brechas.</w:t>
            </w:r>
          </w:p>
        </w:tc>
        <w:tc>
          <w:tcPr>
            <w:tcW w:w="842" w:type="dxa"/>
          </w:tcPr>
          <w:p w14:paraId="1D5045EE" w14:textId="77777777" w:rsidR="008B39FF" w:rsidRDefault="004A2318" w:rsidP="008B39FF">
            <w:pPr>
              <w:pStyle w:val="Prrafodelista"/>
              <w:spacing w:before="120" w:line="240" w:lineRule="auto"/>
              <w:ind w:left="0"/>
              <w:contextualSpacing w:val="0"/>
              <w:jc w:val="center"/>
              <w:rPr>
                <w:rFonts w:ascii="Segoe UI Symbol" w:hAnsi="Segoe UI Symbol" w:cs="Segoe UI Symbol"/>
                <w:b/>
                <w:szCs w:val="32"/>
              </w:rPr>
            </w:pPr>
            <w:sdt>
              <w:sdtPr>
                <w:rPr>
                  <w:rFonts w:ascii="Segoe UI Symbol" w:hAnsi="Segoe UI Symbol" w:cs="Segoe UI Symbol"/>
                  <w:b/>
                  <w:szCs w:val="32"/>
                </w:rPr>
                <w:id w:val="-1477067706"/>
                <w14:checkbox>
                  <w14:checked w14:val="0"/>
                  <w14:checkedState w14:val="00FE" w14:font="Wingdings"/>
                  <w14:uncheckedState w14:val="2610" w14:font="MS Gothic"/>
                </w14:checkbox>
              </w:sdtPr>
              <w:sdtEndPr/>
              <w:sdtContent>
                <w:r w:rsidR="008B39FF">
                  <w:rPr>
                    <w:rFonts w:ascii="MS Gothic" w:eastAsia="MS Gothic" w:hAnsi="MS Gothic" w:cs="Segoe UI Symbol" w:hint="eastAsia"/>
                    <w:b/>
                    <w:szCs w:val="32"/>
                  </w:rPr>
                  <w:t>☐</w:t>
                </w:r>
              </w:sdtContent>
            </w:sdt>
          </w:p>
        </w:tc>
      </w:tr>
      <w:tr w:rsidR="008B39FF" w:rsidRPr="00300CED" w14:paraId="35685793" w14:textId="77777777" w:rsidTr="00292CFE">
        <w:trPr>
          <w:cantSplit/>
          <w:trHeight w:val="720"/>
        </w:trPr>
        <w:tc>
          <w:tcPr>
            <w:tcW w:w="864" w:type="dxa"/>
          </w:tcPr>
          <w:p w14:paraId="6D620985" w14:textId="0151129B" w:rsidR="008B39FF" w:rsidRDefault="00292CFE" w:rsidP="008B39FF">
            <w:pPr>
              <w:autoSpaceDE w:val="0"/>
              <w:autoSpaceDN w:val="0"/>
              <w:adjustRightInd w:val="0"/>
              <w:spacing w:after="0" w:line="240" w:lineRule="auto"/>
              <w:jc w:val="center"/>
              <w:rPr>
                <w:rFonts w:cs="Arial"/>
                <w:szCs w:val="20"/>
              </w:rPr>
            </w:pPr>
            <w:r>
              <w:rPr>
                <w:rFonts w:cs="Arial"/>
                <w:szCs w:val="20"/>
              </w:rPr>
              <w:t>A</w:t>
            </w:r>
          </w:p>
        </w:tc>
        <w:tc>
          <w:tcPr>
            <w:tcW w:w="1491" w:type="dxa"/>
          </w:tcPr>
          <w:p w14:paraId="65141745" w14:textId="1A940B82" w:rsidR="008B39FF" w:rsidRDefault="00292CFE" w:rsidP="008B39FF">
            <w:pPr>
              <w:autoSpaceDE w:val="0"/>
              <w:autoSpaceDN w:val="0"/>
              <w:adjustRightInd w:val="0"/>
              <w:spacing w:after="0" w:line="240" w:lineRule="auto"/>
              <w:jc w:val="center"/>
              <w:rPr>
                <w:rFonts w:cs="Arial"/>
                <w:szCs w:val="20"/>
              </w:rPr>
            </w:pPr>
            <w:r>
              <w:rPr>
                <w:rFonts w:cs="Arial"/>
                <w:szCs w:val="20"/>
              </w:rPr>
              <w:t>TEC</w:t>
            </w:r>
          </w:p>
        </w:tc>
        <w:tc>
          <w:tcPr>
            <w:tcW w:w="5587" w:type="dxa"/>
          </w:tcPr>
          <w:p w14:paraId="40490043" w14:textId="403FD66C" w:rsidR="008B39FF" w:rsidRDefault="00292CFE" w:rsidP="008B39FF">
            <w:pPr>
              <w:autoSpaceDE w:val="0"/>
              <w:autoSpaceDN w:val="0"/>
              <w:adjustRightInd w:val="0"/>
              <w:spacing w:after="0" w:line="240" w:lineRule="auto"/>
              <w:rPr>
                <w:b/>
              </w:rPr>
            </w:pPr>
            <w:r>
              <w:rPr>
                <w:b/>
              </w:rPr>
              <w:t xml:space="preserve">Realizar una evaluación de impacto </w:t>
            </w:r>
            <w:r w:rsidRPr="0040310D">
              <w:rPr>
                <w:b/>
              </w:rPr>
              <w:t>si haces</w:t>
            </w:r>
            <w:r w:rsidRPr="003168F2">
              <w:rPr>
                <w:b/>
              </w:rPr>
              <w:t xml:space="preserve"> tratamientos de alto riesgo para la privacidad</w:t>
            </w:r>
            <w:r>
              <w:rPr>
                <w:b/>
              </w:rPr>
              <w:t xml:space="preserve">. </w:t>
            </w:r>
            <w:r w:rsidRPr="003168F2">
              <w:t>S</w:t>
            </w:r>
            <w:r w:rsidRPr="00701D68">
              <w:t>on</w:t>
            </w:r>
            <w:r>
              <w:t xml:space="preserve"> tratamientos de alto riesgo los que tratan datos de categorías especiales o a gran escala.</w:t>
            </w:r>
          </w:p>
        </w:tc>
        <w:tc>
          <w:tcPr>
            <w:tcW w:w="842" w:type="dxa"/>
          </w:tcPr>
          <w:p w14:paraId="4B9BDC89" w14:textId="77777777" w:rsidR="008B39FF" w:rsidRDefault="004A2318" w:rsidP="008B39FF">
            <w:pPr>
              <w:pStyle w:val="Prrafodelista"/>
              <w:spacing w:before="120" w:line="240" w:lineRule="auto"/>
              <w:ind w:left="0"/>
              <w:contextualSpacing w:val="0"/>
              <w:jc w:val="center"/>
              <w:rPr>
                <w:rFonts w:ascii="Segoe UI Symbol" w:hAnsi="Segoe UI Symbol" w:cs="Segoe UI Symbol"/>
                <w:b/>
                <w:szCs w:val="32"/>
              </w:rPr>
            </w:pPr>
            <w:sdt>
              <w:sdtPr>
                <w:rPr>
                  <w:rFonts w:ascii="Segoe UI Symbol" w:hAnsi="Segoe UI Symbol" w:cs="Segoe UI Symbol"/>
                  <w:b/>
                  <w:szCs w:val="32"/>
                </w:rPr>
                <w:id w:val="1107084905"/>
                <w14:checkbox>
                  <w14:checked w14:val="0"/>
                  <w14:checkedState w14:val="00FE" w14:font="Wingdings"/>
                  <w14:uncheckedState w14:val="2610" w14:font="MS Gothic"/>
                </w14:checkbox>
              </w:sdtPr>
              <w:sdtEndPr/>
              <w:sdtContent>
                <w:r w:rsidR="008B39FF">
                  <w:rPr>
                    <w:rFonts w:ascii="MS Gothic" w:eastAsia="MS Gothic" w:hAnsi="MS Gothic" w:cs="Segoe UI Symbol" w:hint="eastAsia"/>
                    <w:b/>
                    <w:szCs w:val="32"/>
                  </w:rPr>
                  <w:t>☐</w:t>
                </w:r>
              </w:sdtContent>
            </w:sdt>
          </w:p>
        </w:tc>
      </w:tr>
      <w:tr w:rsidR="008B39FF" w:rsidRPr="00300CED" w14:paraId="3C7DD16E" w14:textId="77777777" w:rsidTr="00292CFE">
        <w:trPr>
          <w:cantSplit/>
          <w:trHeight w:val="720"/>
        </w:trPr>
        <w:tc>
          <w:tcPr>
            <w:tcW w:w="864" w:type="dxa"/>
          </w:tcPr>
          <w:p w14:paraId="7EF47A24" w14:textId="77777777" w:rsidR="008B39FF" w:rsidRDefault="008B39FF" w:rsidP="008B39FF">
            <w:pPr>
              <w:autoSpaceDE w:val="0"/>
              <w:autoSpaceDN w:val="0"/>
              <w:adjustRightInd w:val="0"/>
              <w:spacing w:after="0" w:line="240" w:lineRule="auto"/>
              <w:jc w:val="center"/>
              <w:rPr>
                <w:rFonts w:cs="Arial"/>
                <w:szCs w:val="20"/>
              </w:rPr>
            </w:pPr>
            <w:r>
              <w:rPr>
                <w:rFonts w:cs="Arial"/>
                <w:szCs w:val="20"/>
              </w:rPr>
              <w:t>B</w:t>
            </w:r>
          </w:p>
        </w:tc>
        <w:tc>
          <w:tcPr>
            <w:tcW w:w="1491" w:type="dxa"/>
          </w:tcPr>
          <w:p w14:paraId="03FEABD2" w14:textId="77777777" w:rsidR="008B39FF" w:rsidRDefault="008B39FF" w:rsidP="008B39FF">
            <w:pPr>
              <w:autoSpaceDE w:val="0"/>
              <w:autoSpaceDN w:val="0"/>
              <w:adjustRightInd w:val="0"/>
              <w:spacing w:after="0" w:line="240" w:lineRule="auto"/>
              <w:jc w:val="center"/>
              <w:rPr>
                <w:rFonts w:cs="Arial"/>
                <w:szCs w:val="20"/>
              </w:rPr>
            </w:pPr>
            <w:r>
              <w:rPr>
                <w:rFonts w:cs="Arial"/>
                <w:szCs w:val="20"/>
              </w:rPr>
              <w:t>PRO</w:t>
            </w:r>
          </w:p>
        </w:tc>
        <w:tc>
          <w:tcPr>
            <w:tcW w:w="5587" w:type="dxa"/>
          </w:tcPr>
          <w:p w14:paraId="44CB12E0" w14:textId="70E48233" w:rsidR="008B39FF" w:rsidRDefault="00292CFE">
            <w:pPr>
              <w:autoSpaceDE w:val="0"/>
              <w:autoSpaceDN w:val="0"/>
              <w:adjustRightInd w:val="0"/>
              <w:spacing w:after="0" w:line="240" w:lineRule="auto"/>
              <w:rPr>
                <w:b/>
              </w:rPr>
            </w:pPr>
            <w:r>
              <w:rPr>
                <w:b/>
              </w:rPr>
              <w:t xml:space="preserve">Llevar un Registro de actividades de tratamiento. </w:t>
            </w:r>
            <w:r w:rsidRPr="00EB022D">
              <w:t>Si tienes más de 250 empleados o los tratamientos que realizas son de alto riesgo</w:t>
            </w:r>
            <w:r>
              <w:t>, realizas el registro de actividades según el RGPD.</w:t>
            </w:r>
          </w:p>
        </w:tc>
        <w:tc>
          <w:tcPr>
            <w:tcW w:w="842" w:type="dxa"/>
          </w:tcPr>
          <w:p w14:paraId="3D9FF4C4" w14:textId="2F1C631C" w:rsidR="008B39FF" w:rsidRDefault="004A2318" w:rsidP="008B39FF">
            <w:pPr>
              <w:pStyle w:val="Prrafodelista"/>
              <w:spacing w:before="120" w:line="240" w:lineRule="auto"/>
              <w:ind w:left="0"/>
              <w:contextualSpacing w:val="0"/>
              <w:jc w:val="center"/>
              <w:rPr>
                <w:rFonts w:ascii="Segoe UI Symbol" w:hAnsi="Segoe UI Symbol" w:cs="Segoe UI Symbol"/>
                <w:b/>
                <w:szCs w:val="32"/>
              </w:rPr>
            </w:pPr>
            <w:sdt>
              <w:sdtPr>
                <w:rPr>
                  <w:rFonts w:ascii="Segoe UI Symbol" w:hAnsi="Segoe UI Symbol" w:cs="Segoe UI Symbol"/>
                  <w:b/>
                  <w:szCs w:val="32"/>
                </w:rPr>
                <w:id w:val="557753896"/>
                <w14:checkbox>
                  <w14:checked w14:val="0"/>
                  <w14:checkedState w14:val="00FE" w14:font="Wingdings"/>
                  <w14:uncheckedState w14:val="2610" w14:font="MS Gothic"/>
                </w14:checkbox>
              </w:sdtPr>
              <w:sdtEndPr/>
              <w:sdtContent>
                <w:r w:rsidR="00292CFE">
                  <w:rPr>
                    <w:rFonts w:ascii="MS Gothic" w:eastAsia="MS Gothic" w:hAnsi="MS Gothic" w:cs="Segoe UI Symbol" w:hint="eastAsia"/>
                    <w:b/>
                    <w:szCs w:val="32"/>
                  </w:rPr>
                  <w:t>☐</w:t>
                </w:r>
              </w:sdtContent>
            </w:sdt>
          </w:p>
        </w:tc>
      </w:tr>
      <w:tr w:rsidR="00292CFE" w:rsidRPr="00300CED" w14:paraId="1AE3B468" w14:textId="77777777" w:rsidTr="00292CFE">
        <w:trPr>
          <w:cantSplit/>
          <w:trHeight w:val="720"/>
        </w:trPr>
        <w:tc>
          <w:tcPr>
            <w:tcW w:w="864" w:type="dxa"/>
          </w:tcPr>
          <w:p w14:paraId="6D5B0B50" w14:textId="2BF7A00B" w:rsidR="00292CFE" w:rsidRDefault="00292CFE" w:rsidP="00292CFE">
            <w:pPr>
              <w:autoSpaceDE w:val="0"/>
              <w:autoSpaceDN w:val="0"/>
              <w:adjustRightInd w:val="0"/>
              <w:spacing w:after="0" w:line="240" w:lineRule="auto"/>
              <w:jc w:val="center"/>
              <w:rPr>
                <w:rFonts w:cs="Arial"/>
                <w:szCs w:val="20"/>
              </w:rPr>
            </w:pPr>
            <w:r>
              <w:rPr>
                <w:rFonts w:cs="Arial"/>
                <w:szCs w:val="20"/>
              </w:rPr>
              <w:t>B</w:t>
            </w:r>
          </w:p>
        </w:tc>
        <w:tc>
          <w:tcPr>
            <w:tcW w:w="1491" w:type="dxa"/>
          </w:tcPr>
          <w:p w14:paraId="58CDF106" w14:textId="55C39F62" w:rsidR="00292CFE" w:rsidRDefault="00292CFE" w:rsidP="00292CFE">
            <w:pPr>
              <w:autoSpaceDE w:val="0"/>
              <w:autoSpaceDN w:val="0"/>
              <w:adjustRightInd w:val="0"/>
              <w:spacing w:after="0" w:line="240" w:lineRule="auto"/>
              <w:jc w:val="center"/>
              <w:rPr>
                <w:rFonts w:cs="Arial"/>
                <w:szCs w:val="20"/>
              </w:rPr>
            </w:pPr>
            <w:r>
              <w:rPr>
                <w:rFonts w:cs="Arial"/>
                <w:szCs w:val="20"/>
              </w:rPr>
              <w:t>PRO</w:t>
            </w:r>
          </w:p>
        </w:tc>
        <w:tc>
          <w:tcPr>
            <w:tcW w:w="5587" w:type="dxa"/>
          </w:tcPr>
          <w:p w14:paraId="6FA461D9" w14:textId="1E0969B8" w:rsidR="00292CFE" w:rsidRDefault="00292CFE" w:rsidP="00292CFE">
            <w:pPr>
              <w:autoSpaceDE w:val="0"/>
              <w:autoSpaceDN w:val="0"/>
              <w:adjustRightInd w:val="0"/>
              <w:spacing w:after="0" w:line="240" w:lineRule="auto"/>
              <w:rPr>
                <w:b/>
              </w:rPr>
            </w:pPr>
            <w:r>
              <w:rPr>
                <w:b/>
              </w:rPr>
              <w:t xml:space="preserve">Establecer un procedimiento para notificar en caso de brecha de seguridad. </w:t>
            </w:r>
            <w:r>
              <w:t>Si una brecha pone en riesgo la privacidad, actualizas tus procedimientos para notificar en un plazo máximo de 72 horas a las autoridades y sin dilación a los interesados.</w:t>
            </w:r>
          </w:p>
        </w:tc>
        <w:tc>
          <w:tcPr>
            <w:tcW w:w="842" w:type="dxa"/>
          </w:tcPr>
          <w:p w14:paraId="104AA68A" w14:textId="35145B69" w:rsidR="00292CFE" w:rsidRDefault="004A2318" w:rsidP="00292CFE">
            <w:pPr>
              <w:pStyle w:val="Prrafodelista"/>
              <w:spacing w:before="120" w:line="240" w:lineRule="auto"/>
              <w:ind w:left="0"/>
              <w:contextualSpacing w:val="0"/>
              <w:jc w:val="center"/>
              <w:rPr>
                <w:rFonts w:ascii="Segoe UI Symbol" w:hAnsi="Segoe UI Symbol" w:cs="Segoe UI Symbol"/>
                <w:b/>
                <w:szCs w:val="32"/>
              </w:rPr>
            </w:pPr>
            <w:sdt>
              <w:sdtPr>
                <w:rPr>
                  <w:rFonts w:ascii="Segoe UI Symbol" w:hAnsi="Segoe UI Symbol" w:cs="Segoe UI Symbol"/>
                  <w:b/>
                  <w:szCs w:val="32"/>
                </w:rPr>
                <w:id w:val="-438915205"/>
                <w14:checkbox>
                  <w14:checked w14:val="0"/>
                  <w14:checkedState w14:val="00FE" w14:font="Wingdings"/>
                  <w14:uncheckedState w14:val="2610" w14:font="MS Gothic"/>
                </w14:checkbox>
              </w:sdtPr>
              <w:sdtEndPr/>
              <w:sdtContent>
                <w:r w:rsidR="00292CFE">
                  <w:rPr>
                    <w:rFonts w:ascii="MS Gothic" w:eastAsia="MS Gothic" w:hAnsi="MS Gothic" w:cs="Segoe UI Symbol" w:hint="eastAsia"/>
                    <w:b/>
                    <w:szCs w:val="32"/>
                  </w:rPr>
                  <w:t>☐</w:t>
                </w:r>
              </w:sdtContent>
            </w:sdt>
          </w:p>
        </w:tc>
      </w:tr>
      <w:tr w:rsidR="00292CFE" w:rsidRPr="00300CED" w14:paraId="181A5F00" w14:textId="77777777" w:rsidTr="00292CFE">
        <w:trPr>
          <w:cantSplit/>
          <w:trHeight w:val="720"/>
        </w:trPr>
        <w:tc>
          <w:tcPr>
            <w:tcW w:w="864" w:type="dxa"/>
          </w:tcPr>
          <w:p w14:paraId="5F1CCF89" w14:textId="327BB1CB" w:rsidR="00292CFE" w:rsidRDefault="00292CFE" w:rsidP="00292CFE">
            <w:pPr>
              <w:autoSpaceDE w:val="0"/>
              <w:autoSpaceDN w:val="0"/>
              <w:adjustRightInd w:val="0"/>
              <w:spacing w:after="0" w:line="240" w:lineRule="auto"/>
              <w:jc w:val="center"/>
              <w:rPr>
                <w:rFonts w:cs="Arial"/>
                <w:szCs w:val="20"/>
              </w:rPr>
            </w:pPr>
            <w:r>
              <w:rPr>
                <w:rFonts w:cs="Arial"/>
                <w:szCs w:val="20"/>
              </w:rPr>
              <w:t>B</w:t>
            </w:r>
          </w:p>
        </w:tc>
        <w:tc>
          <w:tcPr>
            <w:tcW w:w="1491" w:type="dxa"/>
          </w:tcPr>
          <w:p w14:paraId="6F529342" w14:textId="4E607BE2" w:rsidR="00292CFE" w:rsidRDefault="00292CFE" w:rsidP="00292CFE">
            <w:pPr>
              <w:autoSpaceDE w:val="0"/>
              <w:autoSpaceDN w:val="0"/>
              <w:adjustRightInd w:val="0"/>
              <w:spacing w:after="0" w:line="240" w:lineRule="auto"/>
              <w:jc w:val="center"/>
              <w:rPr>
                <w:rFonts w:cs="Arial"/>
                <w:szCs w:val="20"/>
              </w:rPr>
            </w:pPr>
            <w:r>
              <w:rPr>
                <w:rFonts w:cs="Arial"/>
                <w:szCs w:val="20"/>
              </w:rPr>
              <w:t>PRO</w:t>
            </w:r>
          </w:p>
        </w:tc>
        <w:tc>
          <w:tcPr>
            <w:tcW w:w="5587" w:type="dxa"/>
          </w:tcPr>
          <w:p w14:paraId="4DE838AC" w14:textId="5A668DA3" w:rsidR="00292CFE" w:rsidRDefault="00292CFE" w:rsidP="00292CFE">
            <w:pPr>
              <w:autoSpaceDE w:val="0"/>
              <w:autoSpaceDN w:val="0"/>
              <w:adjustRightInd w:val="0"/>
              <w:spacing w:after="0" w:line="240" w:lineRule="auto"/>
              <w:rPr>
                <w:b/>
              </w:rPr>
            </w:pPr>
            <w:r w:rsidRPr="003168F2">
              <w:rPr>
                <w:b/>
              </w:rPr>
              <w:t>Aplicar las medidas organizativas</w:t>
            </w:r>
            <w:r>
              <w:t xml:space="preserve"> </w:t>
            </w:r>
            <w:r>
              <w:rPr>
                <w:b/>
              </w:rPr>
              <w:t>para adecuarse al RGPD.</w:t>
            </w:r>
            <w:r>
              <w:t xml:space="preserve"> Defines los procedimientos necesarios para asegurar que cumples los principios del RGPD, ofreces las garantías para que los interesados puedan ejercer sus derechos; y proporcionas formación adecuada los empleados si van a participar en el tratamiento de datos personales.</w:t>
            </w:r>
          </w:p>
        </w:tc>
        <w:tc>
          <w:tcPr>
            <w:tcW w:w="842" w:type="dxa"/>
          </w:tcPr>
          <w:p w14:paraId="60D2F553" w14:textId="0AF5C460" w:rsidR="00292CFE" w:rsidRDefault="004A2318" w:rsidP="00292CFE">
            <w:pPr>
              <w:pStyle w:val="Prrafodelista"/>
              <w:spacing w:before="120" w:line="240" w:lineRule="auto"/>
              <w:ind w:left="0"/>
              <w:contextualSpacing w:val="0"/>
              <w:jc w:val="center"/>
              <w:rPr>
                <w:rFonts w:ascii="Segoe UI Symbol" w:hAnsi="Segoe UI Symbol" w:cs="Segoe UI Symbol"/>
                <w:b/>
                <w:szCs w:val="32"/>
              </w:rPr>
            </w:pPr>
            <w:sdt>
              <w:sdtPr>
                <w:rPr>
                  <w:rFonts w:ascii="Segoe UI Symbol" w:hAnsi="Segoe UI Symbol" w:cs="Segoe UI Symbol"/>
                  <w:b/>
                  <w:szCs w:val="32"/>
                </w:rPr>
                <w:id w:val="193203336"/>
                <w14:checkbox>
                  <w14:checked w14:val="0"/>
                  <w14:checkedState w14:val="00FE" w14:font="Wingdings"/>
                  <w14:uncheckedState w14:val="2610" w14:font="MS Gothic"/>
                </w14:checkbox>
              </w:sdtPr>
              <w:sdtEndPr/>
              <w:sdtContent>
                <w:r w:rsidR="00292CFE">
                  <w:rPr>
                    <w:rFonts w:ascii="MS Gothic" w:eastAsia="MS Gothic" w:hAnsi="MS Gothic" w:cs="Segoe UI Symbol" w:hint="eastAsia"/>
                    <w:b/>
                    <w:szCs w:val="32"/>
                  </w:rPr>
                  <w:t>☐</w:t>
                </w:r>
              </w:sdtContent>
            </w:sdt>
          </w:p>
        </w:tc>
      </w:tr>
      <w:tr w:rsidR="00292CFE" w:rsidRPr="00300CED" w14:paraId="689EFEF3" w14:textId="77777777" w:rsidTr="00292CFE">
        <w:trPr>
          <w:cantSplit/>
          <w:trHeight w:val="720"/>
        </w:trPr>
        <w:tc>
          <w:tcPr>
            <w:tcW w:w="864" w:type="dxa"/>
          </w:tcPr>
          <w:p w14:paraId="7611B22C" w14:textId="1919E858" w:rsidR="00292CFE" w:rsidRDefault="00292CFE" w:rsidP="00292CFE">
            <w:pPr>
              <w:autoSpaceDE w:val="0"/>
              <w:autoSpaceDN w:val="0"/>
              <w:adjustRightInd w:val="0"/>
              <w:spacing w:after="0" w:line="240" w:lineRule="auto"/>
              <w:jc w:val="center"/>
              <w:rPr>
                <w:rFonts w:cs="Arial"/>
                <w:szCs w:val="20"/>
              </w:rPr>
            </w:pPr>
            <w:r>
              <w:rPr>
                <w:rFonts w:cs="Arial"/>
                <w:szCs w:val="20"/>
              </w:rPr>
              <w:t>B</w:t>
            </w:r>
          </w:p>
        </w:tc>
        <w:tc>
          <w:tcPr>
            <w:tcW w:w="1491" w:type="dxa"/>
          </w:tcPr>
          <w:p w14:paraId="1FED2FE8" w14:textId="11F332F1" w:rsidR="00292CFE" w:rsidRDefault="00292CFE" w:rsidP="00292CFE">
            <w:pPr>
              <w:autoSpaceDE w:val="0"/>
              <w:autoSpaceDN w:val="0"/>
              <w:adjustRightInd w:val="0"/>
              <w:spacing w:after="0" w:line="240" w:lineRule="auto"/>
              <w:jc w:val="center"/>
              <w:rPr>
                <w:rFonts w:cs="Arial"/>
                <w:szCs w:val="20"/>
              </w:rPr>
            </w:pPr>
            <w:r>
              <w:rPr>
                <w:rFonts w:cs="Arial"/>
                <w:szCs w:val="20"/>
              </w:rPr>
              <w:t>PRO</w:t>
            </w:r>
          </w:p>
        </w:tc>
        <w:tc>
          <w:tcPr>
            <w:tcW w:w="5587" w:type="dxa"/>
          </w:tcPr>
          <w:p w14:paraId="69539CBD" w14:textId="0DF1268D" w:rsidR="00292CFE" w:rsidRDefault="00292CFE" w:rsidP="00292CFE">
            <w:pPr>
              <w:autoSpaceDE w:val="0"/>
              <w:autoSpaceDN w:val="0"/>
              <w:adjustRightInd w:val="0"/>
              <w:spacing w:after="0" w:line="240" w:lineRule="auto"/>
              <w:rPr>
                <w:b/>
              </w:rPr>
            </w:pPr>
            <w:r w:rsidRPr="004A34DB">
              <w:rPr>
                <w:b/>
              </w:rPr>
              <w:t>Aplicar las medidas</w:t>
            </w:r>
            <w:r>
              <w:rPr>
                <w:b/>
              </w:rPr>
              <w:t xml:space="preserve"> técnicas de seguridad</w:t>
            </w:r>
            <w:r w:rsidRPr="004A34DB">
              <w:rPr>
                <w:b/>
              </w:rPr>
              <w:t xml:space="preserve"> </w:t>
            </w:r>
            <w:r>
              <w:rPr>
                <w:b/>
              </w:rPr>
              <w:t>adecuadas según el análisis de riesgos para la privacidad</w:t>
            </w:r>
            <w:r>
              <w:t xml:space="preserve">. Determinas dónde están ubicados los datos, los clasificas según su criticidad, monitorizas su uso, conoces quién accede, cuándo se borran y los cifras cuando sea necesario. Garantizas la confidencialidad, integridad y </w:t>
            </w:r>
            <w:r w:rsidRPr="009A3471">
              <w:rPr>
                <w:bCs/>
              </w:rPr>
              <w:t>disponibilidad</w:t>
            </w:r>
            <w:r w:rsidRPr="009A3471">
              <w:rPr>
                <w:b/>
                <w:bCs/>
              </w:rPr>
              <w:t> </w:t>
            </w:r>
            <w:r w:rsidRPr="009A3471">
              <w:t>de los tratamientos y datos personales</w:t>
            </w:r>
            <w:r>
              <w:t>. Permites que las autoridades puedan verificarlo.</w:t>
            </w:r>
          </w:p>
        </w:tc>
        <w:tc>
          <w:tcPr>
            <w:tcW w:w="842" w:type="dxa"/>
          </w:tcPr>
          <w:p w14:paraId="47B0E71C" w14:textId="0533FF6F" w:rsidR="00292CFE" w:rsidRDefault="004A2318" w:rsidP="00292CFE">
            <w:pPr>
              <w:pStyle w:val="Prrafodelista"/>
              <w:spacing w:before="120" w:line="240" w:lineRule="auto"/>
              <w:ind w:left="0"/>
              <w:contextualSpacing w:val="0"/>
              <w:jc w:val="center"/>
              <w:rPr>
                <w:rFonts w:ascii="Segoe UI Symbol" w:hAnsi="Segoe UI Symbol" w:cs="Segoe UI Symbol"/>
                <w:b/>
                <w:szCs w:val="32"/>
              </w:rPr>
            </w:pPr>
            <w:sdt>
              <w:sdtPr>
                <w:rPr>
                  <w:rFonts w:ascii="Segoe UI Symbol" w:hAnsi="Segoe UI Symbol" w:cs="Segoe UI Symbol"/>
                  <w:b/>
                  <w:szCs w:val="32"/>
                </w:rPr>
                <w:id w:val="1253552613"/>
                <w14:checkbox>
                  <w14:checked w14:val="0"/>
                  <w14:checkedState w14:val="00FE" w14:font="Wingdings"/>
                  <w14:uncheckedState w14:val="2610" w14:font="MS Gothic"/>
                </w14:checkbox>
              </w:sdtPr>
              <w:sdtEndPr/>
              <w:sdtContent>
                <w:r w:rsidR="00292CFE">
                  <w:rPr>
                    <w:rFonts w:ascii="MS Gothic" w:eastAsia="MS Gothic" w:hAnsi="MS Gothic" w:cs="Segoe UI Symbol" w:hint="eastAsia"/>
                    <w:b/>
                    <w:szCs w:val="32"/>
                  </w:rPr>
                  <w:t>☐</w:t>
                </w:r>
              </w:sdtContent>
            </w:sdt>
          </w:p>
        </w:tc>
      </w:tr>
      <w:tr w:rsidR="00292CFE" w:rsidRPr="00300CED" w14:paraId="6CDD3660" w14:textId="77777777" w:rsidTr="00292CFE">
        <w:trPr>
          <w:cantSplit/>
          <w:trHeight w:val="720"/>
        </w:trPr>
        <w:tc>
          <w:tcPr>
            <w:tcW w:w="864" w:type="dxa"/>
          </w:tcPr>
          <w:p w14:paraId="41D834B7" w14:textId="77777777" w:rsidR="00292CFE" w:rsidRDefault="00292CFE" w:rsidP="00292CFE">
            <w:pPr>
              <w:autoSpaceDE w:val="0"/>
              <w:autoSpaceDN w:val="0"/>
              <w:adjustRightInd w:val="0"/>
              <w:spacing w:after="0" w:line="240" w:lineRule="auto"/>
              <w:jc w:val="center"/>
              <w:rPr>
                <w:rFonts w:cs="Arial"/>
                <w:szCs w:val="20"/>
              </w:rPr>
            </w:pPr>
            <w:r>
              <w:rPr>
                <w:rFonts w:cs="Arial"/>
                <w:szCs w:val="20"/>
              </w:rPr>
              <w:t>B</w:t>
            </w:r>
          </w:p>
        </w:tc>
        <w:tc>
          <w:tcPr>
            <w:tcW w:w="1491" w:type="dxa"/>
          </w:tcPr>
          <w:p w14:paraId="1E6B1C76" w14:textId="77777777" w:rsidR="00292CFE" w:rsidRDefault="00292CFE" w:rsidP="00292CFE">
            <w:pPr>
              <w:autoSpaceDE w:val="0"/>
              <w:autoSpaceDN w:val="0"/>
              <w:adjustRightInd w:val="0"/>
              <w:spacing w:after="0" w:line="240" w:lineRule="auto"/>
              <w:jc w:val="center"/>
              <w:rPr>
                <w:rFonts w:cs="Arial"/>
                <w:szCs w:val="20"/>
              </w:rPr>
            </w:pPr>
            <w:r>
              <w:rPr>
                <w:rFonts w:cs="Arial"/>
                <w:szCs w:val="20"/>
              </w:rPr>
              <w:t>PRO</w:t>
            </w:r>
          </w:p>
        </w:tc>
        <w:tc>
          <w:tcPr>
            <w:tcW w:w="5587" w:type="dxa"/>
          </w:tcPr>
          <w:p w14:paraId="0E2F9564" w14:textId="77777777" w:rsidR="00292CFE" w:rsidRDefault="00292CFE" w:rsidP="00292CFE">
            <w:pPr>
              <w:autoSpaceDE w:val="0"/>
              <w:autoSpaceDN w:val="0"/>
              <w:adjustRightInd w:val="0"/>
              <w:spacing w:after="0" w:line="240" w:lineRule="auto"/>
              <w:rPr>
                <w:b/>
              </w:rPr>
            </w:pPr>
            <w:r w:rsidRPr="00BE3F43">
              <w:rPr>
                <w:b/>
              </w:rPr>
              <w:t>Revisar si tu empresa rea</w:t>
            </w:r>
            <w:r>
              <w:rPr>
                <w:b/>
              </w:rPr>
              <w:t>liza comunicaciones comerciales que obliguen al cumplimiento de la</w:t>
            </w:r>
            <w:r w:rsidRPr="00BE3F43">
              <w:rPr>
                <w:b/>
              </w:rPr>
              <w:t xml:space="preserve"> LSSI</w:t>
            </w:r>
            <w:r>
              <w:rPr>
                <w:b/>
              </w:rPr>
              <w:t xml:space="preserve"> </w:t>
            </w:r>
          </w:p>
          <w:p w14:paraId="5282CB7C" w14:textId="77777777" w:rsidR="00292CFE" w:rsidRDefault="00292CFE" w:rsidP="00292CFE">
            <w:pPr>
              <w:autoSpaceDE w:val="0"/>
              <w:autoSpaceDN w:val="0"/>
              <w:adjustRightInd w:val="0"/>
              <w:spacing w:after="0" w:line="240" w:lineRule="auto"/>
              <w:rPr>
                <w:b/>
              </w:rPr>
            </w:pPr>
            <w:r>
              <w:t>Cumples con lo establecido en la LSSI garantizando la seguridad en las comunicaciones comerciales.</w:t>
            </w:r>
          </w:p>
        </w:tc>
        <w:tc>
          <w:tcPr>
            <w:tcW w:w="842" w:type="dxa"/>
          </w:tcPr>
          <w:p w14:paraId="7EC529B0" w14:textId="77777777" w:rsidR="00292CFE" w:rsidRDefault="004A2318" w:rsidP="00292CFE">
            <w:pPr>
              <w:pStyle w:val="Prrafodelista"/>
              <w:spacing w:before="120" w:line="240" w:lineRule="auto"/>
              <w:ind w:left="0"/>
              <w:contextualSpacing w:val="0"/>
              <w:jc w:val="center"/>
              <w:rPr>
                <w:rFonts w:ascii="Segoe UI Symbol" w:hAnsi="Segoe UI Symbol" w:cs="Segoe UI Symbol"/>
                <w:b/>
                <w:szCs w:val="32"/>
              </w:rPr>
            </w:pPr>
            <w:sdt>
              <w:sdtPr>
                <w:rPr>
                  <w:rFonts w:ascii="Segoe UI Symbol" w:hAnsi="Segoe UI Symbol" w:cs="Segoe UI Symbol"/>
                  <w:b/>
                  <w:szCs w:val="32"/>
                </w:rPr>
                <w:id w:val="-1256360183"/>
                <w14:checkbox>
                  <w14:checked w14:val="0"/>
                  <w14:checkedState w14:val="00FE" w14:font="Wingdings"/>
                  <w14:uncheckedState w14:val="2610" w14:font="MS Gothic"/>
                </w14:checkbox>
              </w:sdtPr>
              <w:sdtEndPr/>
              <w:sdtContent>
                <w:r w:rsidR="00292CFE">
                  <w:rPr>
                    <w:rFonts w:ascii="MS Gothic" w:eastAsia="MS Gothic" w:hAnsi="MS Gothic" w:cs="Segoe UI Symbol" w:hint="eastAsia"/>
                    <w:b/>
                    <w:szCs w:val="32"/>
                  </w:rPr>
                  <w:t>☐</w:t>
                </w:r>
              </w:sdtContent>
            </w:sdt>
          </w:p>
        </w:tc>
      </w:tr>
      <w:tr w:rsidR="00292CFE" w:rsidRPr="00300CED" w14:paraId="1511D7CC" w14:textId="77777777" w:rsidTr="00292CFE">
        <w:trPr>
          <w:cantSplit/>
          <w:trHeight w:val="720"/>
        </w:trPr>
        <w:tc>
          <w:tcPr>
            <w:tcW w:w="864" w:type="dxa"/>
          </w:tcPr>
          <w:p w14:paraId="7D7C0160" w14:textId="77777777" w:rsidR="00292CFE" w:rsidRDefault="00292CFE" w:rsidP="00292CFE">
            <w:pPr>
              <w:autoSpaceDE w:val="0"/>
              <w:autoSpaceDN w:val="0"/>
              <w:adjustRightInd w:val="0"/>
              <w:spacing w:after="0" w:line="240" w:lineRule="auto"/>
              <w:jc w:val="center"/>
              <w:rPr>
                <w:rFonts w:cs="Arial"/>
                <w:szCs w:val="20"/>
              </w:rPr>
            </w:pPr>
            <w:r>
              <w:rPr>
                <w:rFonts w:cs="Arial"/>
                <w:szCs w:val="20"/>
              </w:rPr>
              <w:t>B</w:t>
            </w:r>
          </w:p>
        </w:tc>
        <w:tc>
          <w:tcPr>
            <w:tcW w:w="1491" w:type="dxa"/>
          </w:tcPr>
          <w:p w14:paraId="194DAD7F" w14:textId="77777777" w:rsidR="00292CFE" w:rsidRDefault="00292CFE" w:rsidP="00292CFE">
            <w:pPr>
              <w:autoSpaceDE w:val="0"/>
              <w:autoSpaceDN w:val="0"/>
              <w:adjustRightInd w:val="0"/>
              <w:spacing w:after="0" w:line="240" w:lineRule="auto"/>
              <w:jc w:val="center"/>
              <w:rPr>
                <w:rFonts w:cs="Arial"/>
                <w:szCs w:val="20"/>
              </w:rPr>
            </w:pPr>
            <w:r>
              <w:rPr>
                <w:rFonts w:cs="Arial"/>
                <w:szCs w:val="20"/>
              </w:rPr>
              <w:t>PRO</w:t>
            </w:r>
          </w:p>
        </w:tc>
        <w:tc>
          <w:tcPr>
            <w:tcW w:w="5587" w:type="dxa"/>
          </w:tcPr>
          <w:p w14:paraId="5405B116" w14:textId="77777777" w:rsidR="00292CFE" w:rsidRDefault="00292CFE" w:rsidP="00292CFE">
            <w:pPr>
              <w:autoSpaceDE w:val="0"/>
              <w:autoSpaceDN w:val="0"/>
              <w:adjustRightInd w:val="0"/>
              <w:spacing w:after="0" w:line="240" w:lineRule="auto"/>
              <w:rPr>
                <w:b/>
              </w:rPr>
            </w:pPr>
            <w:r>
              <w:rPr>
                <w:b/>
              </w:rPr>
              <w:t>Comprobar los requisitos de la LSSI y la LOPD si tu empresa dispone de comercio electrónico o realiza transacciones online</w:t>
            </w:r>
          </w:p>
          <w:p w14:paraId="79676B8F" w14:textId="77777777" w:rsidR="00292CFE" w:rsidRDefault="00292CFE" w:rsidP="00292CFE">
            <w:pPr>
              <w:autoSpaceDE w:val="0"/>
              <w:autoSpaceDN w:val="0"/>
              <w:adjustRightInd w:val="0"/>
              <w:spacing w:after="0" w:line="240" w:lineRule="auto"/>
              <w:rPr>
                <w:b/>
              </w:rPr>
            </w:pPr>
            <w:r>
              <w:t>Muestras la información requerida por la LSSI en tu web. Asimismo, informas de la política de cookies de tu web.</w:t>
            </w:r>
          </w:p>
        </w:tc>
        <w:tc>
          <w:tcPr>
            <w:tcW w:w="842" w:type="dxa"/>
          </w:tcPr>
          <w:p w14:paraId="0F965399" w14:textId="77777777" w:rsidR="00292CFE" w:rsidRDefault="004A2318" w:rsidP="00292CFE">
            <w:pPr>
              <w:pStyle w:val="Prrafodelista"/>
              <w:spacing w:before="120" w:line="240" w:lineRule="auto"/>
              <w:ind w:left="0"/>
              <w:contextualSpacing w:val="0"/>
              <w:jc w:val="center"/>
              <w:rPr>
                <w:rFonts w:ascii="Segoe UI Symbol" w:hAnsi="Segoe UI Symbol" w:cs="Segoe UI Symbol"/>
                <w:b/>
                <w:szCs w:val="32"/>
              </w:rPr>
            </w:pPr>
            <w:sdt>
              <w:sdtPr>
                <w:rPr>
                  <w:rFonts w:ascii="Segoe UI Symbol" w:hAnsi="Segoe UI Symbol" w:cs="Segoe UI Symbol"/>
                  <w:b/>
                  <w:szCs w:val="32"/>
                </w:rPr>
                <w:id w:val="-471369575"/>
                <w14:checkbox>
                  <w14:checked w14:val="0"/>
                  <w14:checkedState w14:val="00FE" w14:font="Wingdings"/>
                  <w14:uncheckedState w14:val="2610" w14:font="MS Gothic"/>
                </w14:checkbox>
              </w:sdtPr>
              <w:sdtEndPr/>
              <w:sdtContent>
                <w:r w:rsidR="00292CFE">
                  <w:rPr>
                    <w:rFonts w:ascii="MS Gothic" w:eastAsia="MS Gothic" w:hAnsi="MS Gothic" w:cs="Segoe UI Symbol" w:hint="eastAsia"/>
                    <w:b/>
                    <w:szCs w:val="32"/>
                  </w:rPr>
                  <w:t>☐</w:t>
                </w:r>
              </w:sdtContent>
            </w:sdt>
          </w:p>
        </w:tc>
      </w:tr>
      <w:tr w:rsidR="00292CFE" w:rsidRPr="00300CED" w14:paraId="07EF4205" w14:textId="77777777" w:rsidTr="00292CFE">
        <w:trPr>
          <w:cantSplit/>
          <w:trHeight w:val="720"/>
        </w:trPr>
        <w:tc>
          <w:tcPr>
            <w:tcW w:w="864" w:type="dxa"/>
          </w:tcPr>
          <w:p w14:paraId="68905DF6" w14:textId="77777777" w:rsidR="00292CFE" w:rsidRPr="00366FE8" w:rsidRDefault="00292CFE" w:rsidP="00292CFE">
            <w:pPr>
              <w:spacing w:before="120" w:line="240" w:lineRule="auto"/>
              <w:jc w:val="center"/>
              <w:rPr>
                <w:rFonts w:cs="Arial"/>
              </w:rPr>
            </w:pPr>
            <w:r>
              <w:rPr>
                <w:rFonts w:cs="Arial"/>
              </w:rPr>
              <w:t>B</w:t>
            </w:r>
          </w:p>
        </w:tc>
        <w:tc>
          <w:tcPr>
            <w:tcW w:w="1491" w:type="dxa"/>
          </w:tcPr>
          <w:p w14:paraId="057190B2" w14:textId="77777777" w:rsidR="00292CFE" w:rsidRPr="00366FE8" w:rsidRDefault="00292CFE" w:rsidP="00292CFE">
            <w:pPr>
              <w:spacing w:before="120" w:line="240" w:lineRule="auto"/>
              <w:jc w:val="center"/>
              <w:rPr>
                <w:rFonts w:cs="Arial"/>
              </w:rPr>
            </w:pPr>
            <w:r>
              <w:rPr>
                <w:rFonts w:cs="Arial"/>
              </w:rPr>
              <w:t>PRO</w:t>
            </w:r>
          </w:p>
        </w:tc>
        <w:tc>
          <w:tcPr>
            <w:tcW w:w="5587" w:type="dxa"/>
          </w:tcPr>
          <w:p w14:paraId="70C8A679" w14:textId="77777777" w:rsidR="00292CFE" w:rsidRPr="00366FE8" w:rsidRDefault="00292CFE" w:rsidP="00292CFE">
            <w:pPr>
              <w:autoSpaceDE w:val="0"/>
              <w:autoSpaceDN w:val="0"/>
              <w:adjustRightInd w:val="0"/>
              <w:spacing w:after="0" w:line="240" w:lineRule="auto"/>
              <w:rPr>
                <w:rFonts w:cs="Arial"/>
                <w:b/>
                <w:szCs w:val="20"/>
              </w:rPr>
            </w:pPr>
            <w:r w:rsidRPr="00955F1E">
              <w:rPr>
                <w:rFonts w:cs="Arial"/>
                <w:b/>
                <w:szCs w:val="20"/>
              </w:rPr>
              <w:t>Garantizar el cumplimiento de los derechos de propiedad industrial y marcas propi</w:t>
            </w:r>
            <w:r>
              <w:rPr>
                <w:rFonts w:cs="Arial"/>
                <w:b/>
                <w:szCs w:val="20"/>
              </w:rPr>
              <w:t>a</w:t>
            </w:r>
            <w:r w:rsidRPr="00955F1E">
              <w:rPr>
                <w:rFonts w:cs="Arial"/>
                <w:b/>
                <w:szCs w:val="20"/>
              </w:rPr>
              <w:t>s y de terceros</w:t>
            </w:r>
          </w:p>
          <w:p w14:paraId="5CA7576E" w14:textId="77777777" w:rsidR="00292CFE" w:rsidRPr="00366FE8" w:rsidRDefault="00292CFE" w:rsidP="00292CFE">
            <w:pPr>
              <w:autoSpaceDE w:val="0"/>
              <w:autoSpaceDN w:val="0"/>
              <w:adjustRightInd w:val="0"/>
              <w:spacing w:after="0" w:line="240" w:lineRule="auto"/>
              <w:rPr>
                <w:rFonts w:cs="Arial"/>
              </w:rPr>
            </w:pPr>
            <w:r>
              <w:rPr>
                <w:rFonts w:cs="Arial"/>
                <w:szCs w:val="20"/>
              </w:rPr>
              <w:t xml:space="preserve">Revisas que se respetan los derechos sobre diseños industriales, marcas y patentes tanto de terceros como propios. </w:t>
            </w:r>
          </w:p>
        </w:tc>
        <w:tc>
          <w:tcPr>
            <w:tcW w:w="842" w:type="dxa"/>
          </w:tcPr>
          <w:p w14:paraId="1AD21152" w14:textId="77777777" w:rsidR="00292CFE" w:rsidRPr="00366FE8" w:rsidRDefault="004A2318" w:rsidP="00292CFE">
            <w:pPr>
              <w:pStyle w:val="Prrafodelista"/>
              <w:spacing w:before="120" w:line="240" w:lineRule="auto"/>
              <w:ind w:left="0"/>
              <w:contextualSpacing w:val="0"/>
              <w:jc w:val="center"/>
              <w:rPr>
                <w:rFonts w:cs="Arial"/>
                <w:b/>
                <w:szCs w:val="32"/>
              </w:rPr>
            </w:pPr>
            <w:sdt>
              <w:sdtPr>
                <w:rPr>
                  <w:rFonts w:ascii="Segoe UI Symbol" w:hAnsi="Segoe UI Symbol" w:cs="Segoe UI Symbol"/>
                  <w:b/>
                  <w:szCs w:val="32"/>
                </w:rPr>
                <w:id w:val="-618613969"/>
                <w14:checkbox>
                  <w14:checked w14:val="0"/>
                  <w14:checkedState w14:val="00FE" w14:font="Wingdings"/>
                  <w14:uncheckedState w14:val="2610" w14:font="MS Gothic"/>
                </w14:checkbox>
              </w:sdtPr>
              <w:sdtEndPr/>
              <w:sdtContent>
                <w:r w:rsidR="00292CFE" w:rsidRPr="00366FE8">
                  <w:rPr>
                    <w:rFonts w:ascii="MS Gothic" w:eastAsia="MS Gothic" w:hAnsi="MS Gothic" w:cs="Segoe UI Symbol" w:hint="eastAsia"/>
                    <w:b/>
                    <w:szCs w:val="32"/>
                  </w:rPr>
                  <w:t>☐</w:t>
                </w:r>
              </w:sdtContent>
            </w:sdt>
          </w:p>
        </w:tc>
      </w:tr>
      <w:tr w:rsidR="00292CFE" w:rsidRPr="00300CED" w14:paraId="71C54800" w14:textId="77777777" w:rsidTr="00292CFE">
        <w:trPr>
          <w:cantSplit/>
          <w:trHeight w:val="720"/>
        </w:trPr>
        <w:tc>
          <w:tcPr>
            <w:tcW w:w="864" w:type="dxa"/>
          </w:tcPr>
          <w:p w14:paraId="00C47B62" w14:textId="77777777" w:rsidR="00292CFE" w:rsidRPr="00366FE8" w:rsidRDefault="00292CFE" w:rsidP="00292CFE">
            <w:pPr>
              <w:spacing w:before="120" w:line="240" w:lineRule="auto"/>
              <w:jc w:val="center"/>
              <w:rPr>
                <w:rFonts w:cs="Arial"/>
                <w:szCs w:val="20"/>
              </w:rPr>
            </w:pPr>
            <w:r w:rsidRPr="00366FE8">
              <w:rPr>
                <w:rFonts w:cs="Arial"/>
                <w:szCs w:val="20"/>
              </w:rPr>
              <w:lastRenderedPageBreak/>
              <w:t>B</w:t>
            </w:r>
          </w:p>
        </w:tc>
        <w:tc>
          <w:tcPr>
            <w:tcW w:w="1491" w:type="dxa"/>
          </w:tcPr>
          <w:p w14:paraId="0CBE0F9C" w14:textId="77777777" w:rsidR="00292CFE" w:rsidRPr="00366FE8" w:rsidRDefault="00292CFE" w:rsidP="00292CFE">
            <w:pPr>
              <w:spacing w:before="120" w:line="240" w:lineRule="auto"/>
              <w:jc w:val="center"/>
              <w:rPr>
                <w:rFonts w:cs="Arial"/>
                <w:szCs w:val="20"/>
              </w:rPr>
            </w:pPr>
            <w:r>
              <w:rPr>
                <w:rFonts w:cs="Arial"/>
              </w:rPr>
              <w:t>PRO</w:t>
            </w:r>
          </w:p>
        </w:tc>
        <w:tc>
          <w:tcPr>
            <w:tcW w:w="5587" w:type="dxa"/>
          </w:tcPr>
          <w:p w14:paraId="72697F34" w14:textId="77777777" w:rsidR="00292CFE" w:rsidRPr="00366FE8" w:rsidRDefault="00292CFE" w:rsidP="00292CFE">
            <w:pPr>
              <w:autoSpaceDE w:val="0"/>
              <w:autoSpaceDN w:val="0"/>
              <w:adjustRightInd w:val="0"/>
              <w:spacing w:after="0" w:line="240" w:lineRule="auto"/>
              <w:rPr>
                <w:rFonts w:cs="Arial"/>
                <w:szCs w:val="20"/>
              </w:rPr>
            </w:pPr>
            <w:r w:rsidRPr="00955F1E">
              <w:rPr>
                <w:rFonts w:cs="Arial"/>
                <w:b/>
                <w:szCs w:val="20"/>
              </w:rPr>
              <w:t>Otras regulaciones</w:t>
            </w:r>
          </w:p>
          <w:p w14:paraId="5441E7B0" w14:textId="77777777" w:rsidR="00292CFE" w:rsidRPr="00366FE8" w:rsidRDefault="00292CFE" w:rsidP="00292CFE">
            <w:pPr>
              <w:autoSpaceDE w:val="0"/>
              <w:autoSpaceDN w:val="0"/>
              <w:adjustRightInd w:val="0"/>
              <w:spacing w:after="0" w:line="240" w:lineRule="auto"/>
              <w:rPr>
                <w:rFonts w:cs="Arial"/>
                <w:szCs w:val="20"/>
              </w:rPr>
            </w:pPr>
            <w:r>
              <w:rPr>
                <w:rFonts w:cs="Arial"/>
                <w:szCs w:val="20"/>
              </w:rPr>
              <w:t xml:space="preserve">Tienes en cuenta </w:t>
            </w:r>
            <w:r w:rsidRPr="002711B5">
              <w:rPr>
                <w:rFonts w:cs="Arial"/>
                <w:szCs w:val="20"/>
              </w:rPr>
              <w:t xml:space="preserve">la existencia de </w:t>
            </w:r>
            <w:r>
              <w:rPr>
                <w:rFonts w:cs="Arial"/>
                <w:szCs w:val="20"/>
              </w:rPr>
              <w:t>cualquier limitación</w:t>
            </w:r>
            <w:r w:rsidRPr="002711B5">
              <w:rPr>
                <w:rFonts w:cs="Arial"/>
                <w:szCs w:val="20"/>
              </w:rPr>
              <w:t xml:space="preserve"> legal que afect</w:t>
            </w:r>
            <w:r>
              <w:rPr>
                <w:rFonts w:cs="Arial"/>
                <w:szCs w:val="20"/>
              </w:rPr>
              <w:t>e a la seguridad de la información de tu empresa.</w:t>
            </w:r>
          </w:p>
        </w:tc>
        <w:tc>
          <w:tcPr>
            <w:tcW w:w="842" w:type="dxa"/>
          </w:tcPr>
          <w:p w14:paraId="7F621B7B" w14:textId="77777777" w:rsidR="00292CFE" w:rsidRPr="00366FE8" w:rsidRDefault="004A2318" w:rsidP="00292CFE">
            <w:pPr>
              <w:pStyle w:val="Prrafodelista"/>
              <w:spacing w:before="120" w:line="240" w:lineRule="auto"/>
              <w:ind w:left="0"/>
              <w:contextualSpacing w:val="0"/>
              <w:jc w:val="center"/>
              <w:rPr>
                <w:rFonts w:cs="Arial"/>
                <w:b/>
                <w:szCs w:val="32"/>
              </w:rPr>
            </w:pPr>
            <w:sdt>
              <w:sdtPr>
                <w:rPr>
                  <w:rFonts w:ascii="Segoe UI Symbol" w:hAnsi="Segoe UI Symbol" w:cs="Segoe UI Symbol"/>
                  <w:b/>
                  <w:szCs w:val="32"/>
                </w:rPr>
                <w:id w:val="1944025992"/>
                <w14:checkbox>
                  <w14:checked w14:val="0"/>
                  <w14:checkedState w14:val="00FE" w14:font="Wingdings"/>
                  <w14:uncheckedState w14:val="2610" w14:font="MS Gothic"/>
                </w14:checkbox>
              </w:sdtPr>
              <w:sdtEndPr/>
              <w:sdtContent>
                <w:r w:rsidR="00292CFE" w:rsidRPr="00366FE8">
                  <w:rPr>
                    <w:rFonts w:ascii="MS Gothic" w:eastAsia="MS Gothic" w:hAnsi="MS Gothic" w:cs="Segoe UI Symbol" w:hint="eastAsia"/>
                    <w:b/>
                    <w:szCs w:val="32"/>
                  </w:rPr>
                  <w:t>☐</w:t>
                </w:r>
              </w:sdtContent>
            </w:sdt>
          </w:p>
        </w:tc>
      </w:tr>
    </w:tbl>
    <w:p w14:paraId="38680DD4" w14:textId="77777777" w:rsidR="007C0014" w:rsidRPr="00FD1B67" w:rsidRDefault="007C0014" w:rsidP="007C0014"/>
    <w:p w14:paraId="0AE7522A" w14:textId="77777777" w:rsidR="007C0014" w:rsidRDefault="007C0014" w:rsidP="007C0014">
      <w:pPr>
        <w:spacing w:after="0" w:line="240" w:lineRule="auto"/>
        <w:jc w:val="left"/>
      </w:pPr>
    </w:p>
    <w:p w14:paraId="6747C80F" w14:textId="77777777" w:rsidR="007C0014" w:rsidRDefault="007C0014" w:rsidP="007C0014">
      <w:pPr>
        <w:spacing w:after="0" w:line="240" w:lineRule="auto"/>
        <w:jc w:val="left"/>
      </w:pPr>
    </w:p>
    <w:p w14:paraId="47D2C722" w14:textId="77777777" w:rsidR="007C0014" w:rsidRDefault="007C0014" w:rsidP="007C0014">
      <w:pPr>
        <w:spacing w:after="0" w:line="240" w:lineRule="auto"/>
        <w:jc w:val="left"/>
      </w:pPr>
    </w:p>
    <w:p w14:paraId="7C2E3B77" w14:textId="77777777" w:rsidR="007C0014" w:rsidRDefault="007C0014" w:rsidP="007C0014">
      <w:pPr>
        <w:spacing w:after="0" w:line="240" w:lineRule="auto"/>
        <w:jc w:val="left"/>
      </w:pPr>
    </w:p>
    <w:p w14:paraId="14AC3573" w14:textId="77777777" w:rsidR="007C0014" w:rsidRDefault="007C0014" w:rsidP="007C0014">
      <w:pPr>
        <w:spacing w:before="120" w:line="240" w:lineRule="auto"/>
        <w:rPr>
          <w:rFonts w:cs="Arial"/>
        </w:rPr>
      </w:pPr>
      <w:r>
        <w:rPr>
          <w:rFonts w:cs="Arial"/>
          <w:b/>
          <w:bCs/>
        </w:rPr>
        <w:t>Revisado por</w:t>
      </w:r>
      <w:r>
        <w:rPr>
          <w:rFonts w:cs="Arial"/>
        </w:rPr>
        <w:t>: ___________________________</w:t>
      </w:r>
      <w:r>
        <w:rPr>
          <w:rFonts w:cs="Arial"/>
        </w:rPr>
        <w:tab/>
      </w:r>
      <w:r>
        <w:rPr>
          <w:rFonts w:cs="Arial"/>
        </w:rPr>
        <w:tab/>
      </w:r>
      <w:r w:rsidRPr="00366FE8">
        <w:rPr>
          <w:rFonts w:cs="Arial"/>
          <w:b/>
        </w:rPr>
        <w:t>Fecha:</w:t>
      </w:r>
      <w:r w:rsidRPr="00447381">
        <w:rPr>
          <w:rFonts w:cs="Arial"/>
        </w:rPr>
        <w:t xml:space="preserve"> </w:t>
      </w:r>
      <w:r>
        <w:rPr>
          <w:rFonts w:cs="Arial"/>
        </w:rPr>
        <w:t>__________</w:t>
      </w:r>
    </w:p>
    <w:p w14:paraId="2D8B41F0" w14:textId="77777777" w:rsidR="007C0014" w:rsidRDefault="007C0014" w:rsidP="007C0014">
      <w:pPr>
        <w:spacing w:after="0" w:line="240" w:lineRule="auto"/>
        <w:jc w:val="left"/>
        <w:rPr>
          <w:rFonts w:cs="Arial"/>
          <w:b/>
          <w:bCs/>
          <w:iCs/>
          <w:sz w:val="28"/>
          <w:szCs w:val="28"/>
        </w:rPr>
      </w:pPr>
      <w:r>
        <w:rPr>
          <w:rFonts w:cs="Arial"/>
        </w:rPr>
        <w:br w:type="page"/>
      </w:r>
    </w:p>
    <w:p w14:paraId="526D60C3" w14:textId="77777777" w:rsidR="007C0014" w:rsidRDefault="007C0014" w:rsidP="007C0014">
      <w:pPr>
        <w:pStyle w:val="Ttulo2"/>
      </w:pPr>
      <w:bookmarkStart w:id="15" w:name="_Toc480469271"/>
      <w:bookmarkEnd w:id="10"/>
      <w:bookmarkEnd w:id="11"/>
      <w:bookmarkEnd w:id="12"/>
      <w:bookmarkEnd w:id="13"/>
      <w:bookmarkEnd w:id="14"/>
      <w:r w:rsidRPr="00470B73">
        <w:lastRenderedPageBreak/>
        <w:t>Puntos clave</w:t>
      </w:r>
      <w:bookmarkEnd w:id="15"/>
    </w:p>
    <w:p w14:paraId="49260B1B" w14:textId="77777777" w:rsidR="007C0014" w:rsidRDefault="007C0014" w:rsidP="007C0014">
      <w:r>
        <w:t xml:space="preserve">Los puntos clave de esta política </w:t>
      </w:r>
      <w:r w:rsidR="00FD11C7">
        <w:t>son:</w:t>
      </w:r>
    </w:p>
    <w:p w14:paraId="5384E4B9" w14:textId="77777777" w:rsidR="007C0014" w:rsidRPr="00680C33" w:rsidRDefault="007C0014" w:rsidP="000B747B">
      <w:pPr>
        <w:pStyle w:val="BulletsNivel1"/>
        <w:numPr>
          <w:ilvl w:val="0"/>
          <w:numId w:val="2"/>
        </w:numPr>
        <w:ind w:left="714" w:hanging="357"/>
      </w:pPr>
      <w:r w:rsidRPr="00FF6C1D">
        <w:rPr>
          <w:b/>
        </w:rPr>
        <w:t>Definir y documentar la manera de cumplir con todos los requisitos legales.</w:t>
      </w:r>
      <w:r>
        <w:t xml:space="preserve"> Para cumplir de manera eficiente con la legislación vigente </w:t>
      </w:r>
      <w:r w:rsidR="00AD4CF1">
        <w:t xml:space="preserve">tenemos que </w:t>
      </w:r>
      <w:r>
        <w:t>definir los procedimientos a seguir para garantizar los requisitos legales</w:t>
      </w:r>
      <w:r w:rsidRPr="00680C33">
        <w:t xml:space="preserve">, regulatorios, estatutarios o contractuales </w:t>
      </w:r>
      <w:r>
        <w:t>que afectan a la actividad de nuestra empresa</w:t>
      </w:r>
      <w:r w:rsidRPr="00680C33">
        <w:t xml:space="preserve">. </w:t>
      </w:r>
      <w:r>
        <w:t>Además, analizaremos</w:t>
      </w:r>
      <w:r w:rsidRPr="00680C33">
        <w:t xml:space="preserve"> qué información será ne</w:t>
      </w:r>
      <w:r>
        <w:t>cesaria para este propósito y có</w:t>
      </w:r>
      <w:r w:rsidRPr="00680C33">
        <w:t xml:space="preserve">mo </w:t>
      </w:r>
      <w:r>
        <w:t xml:space="preserve">tendrá que ser </w:t>
      </w:r>
      <w:r w:rsidRPr="00680C33">
        <w:t>registrada.</w:t>
      </w:r>
    </w:p>
    <w:p w14:paraId="2C4765D9" w14:textId="340DC153" w:rsidR="007C0014" w:rsidRPr="00680C33" w:rsidRDefault="007C0014" w:rsidP="000B747B">
      <w:pPr>
        <w:pStyle w:val="BulletsNivel1"/>
        <w:numPr>
          <w:ilvl w:val="0"/>
          <w:numId w:val="2"/>
        </w:numPr>
        <w:ind w:left="714" w:hanging="357"/>
      </w:pPr>
      <w:r w:rsidRPr="007154B2">
        <w:rPr>
          <w:b/>
        </w:rPr>
        <w:t>Garantizar el cumplimiento de los derechos de propiedad intelectual</w:t>
      </w:r>
      <w:r>
        <w:rPr>
          <w:b/>
        </w:rPr>
        <w:t xml:space="preserve"> de terceros</w:t>
      </w:r>
      <w:r w:rsidRPr="007154B2">
        <w:rPr>
          <w:b/>
        </w:rPr>
        <w:t>.</w:t>
      </w:r>
      <w:r w:rsidRPr="00680C33">
        <w:t xml:space="preserve"> Para </w:t>
      </w:r>
      <w:r>
        <w:t>cumplir con los derechos de propiedad intelectual</w:t>
      </w:r>
      <w:r w:rsidR="00D5408B">
        <w:t xml:space="preserve"> </w:t>
      </w:r>
      <w:hyperlink w:anchor="referencias" w:history="1">
        <w:r w:rsidR="00EE56E1" w:rsidRPr="00B012F6">
          <w:rPr>
            <w:rStyle w:val="Hipervnculo"/>
            <w:color w:val="auto"/>
            <w:u w:val="none"/>
          </w:rPr>
          <w:t>[</w:t>
        </w:r>
        <w:r w:rsidR="00EE56E1">
          <w:rPr>
            <w:rStyle w:val="Hipervnculo"/>
            <w:u w:val="none"/>
          </w:rPr>
          <w:t>4</w:t>
        </w:r>
        <w:r w:rsidR="00EE56E1" w:rsidRPr="00B012F6">
          <w:rPr>
            <w:rStyle w:val="Hipervnculo"/>
            <w:color w:val="auto"/>
            <w:u w:val="none"/>
          </w:rPr>
          <w:t>]</w:t>
        </w:r>
      </w:hyperlink>
      <w:r w:rsidR="00EE56E1">
        <w:rPr>
          <w:rStyle w:val="Hipervnculo"/>
          <w:color w:val="auto"/>
          <w:u w:val="none"/>
        </w:rPr>
        <w:t xml:space="preserve"> </w:t>
      </w:r>
      <w:r w:rsidRPr="00680C33">
        <w:t>debemos concretar y detallar los siguientes aspectos</w:t>
      </w:r>
      <w:r>
        <w:t>:</w:t>
      </w:r>
    </w:p>
    <w:p w14:paraId="4A1B0B1A" w14:textId="77777777" w:rsidR="007C0014" w:rsidRDefault="00821A6C" w:rsidP="000B747B">
      <w:pPr>
        <w:pStyle w:val="BulletsNivel2"/>
        <w:numPr>
          <w:ilvl w:val="1"/>
          <w:numId w:val="1"/>
        </w:numPr>
        <w:ind w:left="1434" w:hanging="357"/>
      </w:pPr>
      <w:r>
        <w:t xml:space="preserve">como </w:t>
      </w:r>
      <w:r w:rsidR="007C0014">
        <w:t>debemos adquirir, usar, copiar y eliminar software legalmente</w:t>
      </w:r>
      <w:r w:rsidR="00D5408B">
        <w:t>;</w:t>
      </w:r>
    </w:p>
    <w:p w14:paraId="0A85B30C" w14:textId="77777777" w:rsidR="007C0014" w:rsidRDefault="00821A6C" w:rsidP="000B747B">
      <w:pPr>
        <w:pStyle w:val="BulletsNivel2"/>
        <w:numPr>
          <w:ilvl w:val="1"/>
          <w:numId w:val="1"/>
        </w:numPr>
        <w:ind w:left="1434" w:hanging="357"/>
      </w:pPr>
      <w:r>
        <w:t xml:space="preserve">disponer </w:t>
      </w:r>
      <w:r w:rsidR="007C0014">
        <w:t xml:space="preserve">de un registro con los activos que estén bajo la protección de </w:t>
      </w:r>
      <w:r w:rsidR="00D5408B">
        <w:t>leyes de propiedad intelectual</w:t>
      </w:r>
      <w:r w:rsidR="004232DC">
        <w:t xml:space="preserve"> y</w:t>
      </w:r>
      <w:r w:rsidR="007C0014">
        <w:t xml:space="preserve"> </w:t>
      </w:r>
      <w:r w:rsidR="00D5408B">
        <w:t>los c</w:t>
      </w:r>
      <w:r w:rsidR="007C0014">
        <w:t>ontratos mercantiles que nos faculten para el uso de dichos activos</w:t>
      </w:r>
      <w:r w:rsidR="00D5408B">
        <w:t>;</w:t>
      </w:r>
    </w:p>
    <w:p w14:paraId="46329B97" w14:textId="77777777" w:rsidR="007C0014" w:rsidRPr="00060C36" w:rsidRDefault="00821A6C" w:rsidP="000B747B">
      <w:pPr>
        <w:pStyle w:val="BulletsNivel2"/>
        <w:numPr>
          <w:ilvl w:val="1"/>
          <w:numId w:val="1"/>
        </w:numPr>
        <w:ind w:left="1434" w:hanging="357"/>
      </w:pPr>
      <w:r>
        <w:t xml:space="preserve">documentar </w:t>
      </w:r>
      <w:r w:rsidR="007C0014">
        <w:t>y notificar a nuestro personal las sanciones y las responsabilidades por el uso de software ilegal o no autorizado</w:t>
      </w:r>
      <w:r w:rsidR="00D5408B">
        <w:t>.</w:t>
      </w:r>
    </w:p>
    <w:p w14:paraId="1E87CD98" w14:textId="77777777" w:rsidR="007C0014" w:rsidRPr="00060C36" w:rsidRDefault="007C0014" w:rsidP="000B747B">
      <w:pPr>
        <w:pStyle w:val="BulletsNivel1"/>
        <w:numPr>
          <w:ilvl w:val="0"/>
          <w:numId w:val="2"/>
        </w:numPr>
        <w:ind w:left="714" w:hanging="357"/>
      </w:pPr>
      <w:r w:rsidRPr="007B5587">
        <w:rPr>
          <w:b/>
        </w:rPr>
        <w:t>Garantizar el cumplimiento de los derechos de propiedad intelectual propios.</w:t>
      </w:r>
      <w:r w:rsidRPr="00680C33">
        <w:t xml:space="preserve"> </w:t>
      </w:r>
      <w:r>
        <w:t>Debemos garantizar como empresa los derechos sobre nuestras propias creaciones o sobre las de los propios empleados en virtud de su relación contractual reflejada por escrito.</w:t>
      </w:r>
    </w:p>
    <w:p w14:paraId="5AE6FC9C" w14:textId="7CFF6CEA" w:rsidR="007D0C8D" w:rsidRPr="008A66DC" w:rsidRDefault="007D0C8D" w:rsidP="000B747B">
      <w:pPr>
        <w:pStyle w:val="BulletsNivel1"/>
        <w:numPr>
          <w:ilvl w:val="0"/>
          <w:numId w:val="2"/>
        </w:numPr>
      </w:pPr>
      <w:r w:rsidRPr="003168F2">
        <w:rPr>
          <w:b/>
        </w:rPr>
        <w:t>Comprobar si tu empresa</w:t>
      </w:r>
      <w:r w:rsidRPr="006C4767">
        <w:t xml:space="preserve"> </w:t>
      </w:r>
      <w:r>
        <w:rPr>
          <w:rStyle w:val="Textoennegrita"/>
        </w:rPr>
        <w:t>realiza una actividad comercial en la UE o trata datos personales en la UE o sobre personas que se encuentren en la UE</w:t>
      </w:r>
      <w:r w:rsidRPr="006C4767">
        <w:t>.</w:t>
      </w:r>
      <w:r>
        <w:t xml:space="preserve"> Es importante determinar </w:t>
      </w:r>
      <w:r w:rsidRPr="008A66DC">
        <w:t xml:space="preserve">si existe alguna actividad de nuestra empresa que necesite gestionar datos de carácter personal </w:t>
      </w:r>
      <w:hyperlink w:anchor="referencias" w:history="1">
        <w:r w:rsidR="00EE56E1" w:rsidRPr="00B012F6">
          <w:rPr>
            <w:rStyle w:val="Hipervnculo"/>
            <w:color w:val="auto"/>
            <w:u w:val="none"/>
          </w:rPr>
          <w:t>[</w:t>
        </w:r>
        <w:r w:rsidR="00EE56E1">
          <w:rPr>
            <w:rStyle w:val="Hipervnculo"/>
            <w:u w:val="none"/>
          </w:rPr>
          <w:t>16</w:t>
        </w:r>
        <w:r w:rsidR="00EE56E1" w:rsidRPr="00B012F6">
          <w:rPr>
            <w:rStyle w:val="Hipervnculo"/>
            <w:color w:val="auto"/>
            <w:u w:val="none"/>
          </w:rPr>
          <w:t>]</w:t>
        </w:r>
      </w:hyperlink>
      <w:r w:rsidRPr="008A66DC">
        <w:t xml:space="preserve">. Un dato personal es cualquier dato que identifique o que pueda ser asociado a una persona identificada o identificable </w:t>
      </w:r>
      <w:hyperlink w:anchor="referencias" w:history="1">
        <w:r w:rsidR="00EE56E1" w:rsidRPr="00B012F6">
          <w:rPr>
            <w:rStyle w:val="Hipervnculo"/>
            <w:color w:val="auto"/>
            <w:u w:val="none"/>
          </w:rPr>
          <w:t>[</w:t>
        </w:r>
        <w:r w:rsidR="00EE56E1">
          <w:rPr>
            <w:rStyle w:val="Hipervnculo"/>
            <w:u w:val="none"/>
          </w:rPr>
          <w:t>17</w:t>
        </w:r>
        <w:r w:rsidR="00EE56E1" w:rsidRPr="00B012F6">
          <w:rPr>
            <w:rStyle w:val="Hipervnculo"/>
            <w:color w:val="auto"/>
            <w:u w:val="none"/>
          </w:rPr>
          <w:t>]</w:t>
        </w:r>
      </w:hyperlink>
      <w:r w:rsidRPr="008A66DC">
        <w:t xml:space="preserve">. El RGPD nos obliga a cumplir ciertas normas de seguridad </w:t>
      </w:r>
      <w:hyperlink w:anchor="referencias" w:history="1">
        <w:r w:rsidR="00EE56E1" w:rsidRPr="00B012F6">
          <w:rPr>
            <w:rStyle w:val="Hipervnculo"/>
            <w:color w:val="auto"/>
            <w:u w:val="none"/>
          </w:rPr>
          <w:t>[</w:t>
        </w:r>
        <w:r w:rsidR="00EE56E1">
          <w:rPr>
            <w:rStyle w:val="Hipervnculo"/>
            <w:u w:val="none"/>
          </w:rPr>
          <w:t>8</w:t>
        </w:r>
        <w:r w:rsidR="00EE56E1" w:rsidRPr="00B012F6">
          <w:rPr>
            <w:rStyle w:val="Hipervnculo"/>
            <w:color w:val="auto"/>
            <w:u w:val="none"/>
          </w:rPr>
          <w:t>]</w:t>
        </w:r>
      </w:hyperlink>
      <w:r w:rsidRPr="008A66DC">
        <w:t xml:space="preserve"> en base a un análisis de riesgos si manejamos este tipo de información. Si es así has de hacer un análisis de riesgos de privacidad </w:t>
      </w:r>
      <w:hyperlink w:anchor="referencias" w:history="1">
        <w:r w:rsidR="00EE56E1" w:rsidRPr="00B012F6">
          <w:rPr>
            <w:rStyle w:val="Hipervnculo"/>
            <w:color w:val="auto"/>
            <w:u w:val="none"/>
          </w:rPr>
          <w:t>[</w:t>
        </w:r>
        <w:r w:rsidR="00EE56E1">
          <w:rPr>
            <w:rStyle w:val="Hipervnculo"/>
            <w:u w:val="none"/>
          </w:rPr>
          <w:t>16</w:t>
        </w:r>
        <w:r w:rsidR="00EE56E1" w:rsidRPr="00B012F6">
          <w:rPr>
            <w:rStyle w:val="Hipervnculo"/>
            <w:color w:val="auto"/>
            <w:u w:val="none"/>
          </w:rPr>
          <w:t>]</w:t>
        </w:r>
      </w:hyperlink>
      <w:r w:rsidRPr="008A66DC">
        <w:t>, tomar las medidas adecuadas y verificar que puedes demostrar que garantizas la privacidad.</w:t>
      </w:r>
    </w:p>
    <w:p w14:paraId="6A75D5F2" w14:textId="587DA636" w:rsidR="00872D9F" w:rsidRDefault="00872D9F" w:rsidP="000B747B">
      <w:pPr>
        <w:pStyle w:val="BulletsNivel1"/>
        <w:numPr>
          <w:ilvl w:val="0"/>
          <w:numId w:val="2"/>
        </w:numPr>
      </w:pPr>
      <w:r w:rsidRPr="00846015">
        <w:rPr>
          <w:b/>
        </w:rPr>
        <w:t>Determinar las responsabilidades para gestionar</w:t>
      </w:r>
      <w:r>
        <w:t xml:space="preserve"> </w:t>
      </w:r>
      <w:r w:rsidRPr="003168F2">
        <w:rPr>
          <w:b/>
        </w:rPr>
        <w:t>la</w:t>
      </w:r>
      <w:r>
        <w:rPr>
          <w:b/>
        </w:rPr>
        <w:t xml:space="preserve"> protección de datos personales</w:t>
      </w:r>
      <w:r w:rsidR="00FD0C59">
        <w:rPr>
          <w:b/>
        </w:rPr>
        <w:t xml:space="preserve"> </w:t>
      </w:r>
      <w:hyperlink w:anchor="referencias" w:history="1">
        <w:r w:rsidR="00FD0C59">
          <w:rPr>
            <w:rStyle w:val="Hipervnculo"/>
            <w:color w:val="auto"/>
            <w:u w:val="none"/>
          </w:rPr>
          <w:t>[</w:t>
        </w:r>
        <w:r w:rsidR="00FD0C59" w:rsidRPr="00FD0C59">
          <w:rPr>
            <w:rStyle w:val="Hipervnculo"/>
            <w:u w:val="none"/>
          </w:rPr>
          <w:t>24</w:t>
        </w:r>
        <w:r w:rsidR="00FD0C59">
          <w:rPr>
            <w:rStyle w:val="Hipervnculo"/>
            <w:color w:val="auto"/>
            <w:u w:val="none"/>
          </w:rPr>
          <w:t>]</w:t>
        </w:r>
      </w:hyperlink>
      <w:r>
        <w:rPr>
          <w:b/>
        </w:rPr>
        <w:t>:</w:t>
      </w:r>
    </w:p>
    <w:p w14:paraId="459D869F" w14:textId="77777777" w:rsidR="00872D9F" w:rsidRDefault="00872D9F" w:rsidP="00872D9F">
      <w:pPr>
        <w:pStyle w:val="BulletsNivel2"/>
      </w:pPr>
      <w:r>
        <w:t xml:space="preserve">El </w:t>
      </w:r>
      <w:r w:rsidRPr="006B4340">
        <w:rPr>
          <w:b/>
        </w:rPr>
        <w:t>responsable del tratamiento</w:t>
      </w:r>
      <w:r>
        <w:t xml:space="preserve"> de datos en el RGPD es «la persona física o jurídica […] que sólo o junto con otros, determine los fines y medios del tratamiento; […]».</w:t>
      </w:r>
    </w:p>
    <w:p w14:paraId="47425635" w14:textId="3E837BF8" w:rsidR="00872D9F" w:rsidRPr="008A66DC" w:rsidRDefault="00872D9F" w:rsidP="00872D9F">
      <w:pPr>
        <w:pStyle w:val="BulletsNivel2"/>
      </w:pPr>
      <w:r>
        <w:t xml:space="preserve">El </w:t>
      </w:r>
      <w:r w:rsidRPr="00846015">
        <w:rPr>
          <w:b/>
        </w:rPr>
        <w:t>encargado del tratamiento</w:t>
      </w:r>
      <w:r>
        <w:t xml:space="preserve"> es «la persona física o jurídica […] que en el ejercicio de su actividad trata datos de carácter personal que son responsabilidad del responsable del tratamiento.» La relación entre responsable y encargado </w:t>
      </w:r>
      <w:r w:rsidRPr="008A66DC">
        <w:t xml:space="preserve">debe formalizarse en un </w:t>
      </w:r>
      <w:r w:rsidRPr="008A66DC">
        <w:rPr>
          <w:b/>
        </w:rPr>
        <w:t xml:space="preserve">contrato o acto jurídico vinculante </w:t>
      </w:r>
      <w:r w:rsidRPr="008A66DC">
        <w:t>siguiendo las Directrices para la elaboración de contratos entre responsables y encargados del tratamiento</w:t>
      </w:r>
      <w:r w:rsidRPr="008A66DC">
        <w:rPr>
          <w:rStyle w:val="Hipervnculo"/>
          <w:u w:val="none"/>
        </w:rPr>
        <w:t xml:space="preserve"> </w:t>
      </w:r>
      <w:hyperlink w:anchor="referencias" w:history="1">
        <w:r w:rsidR="00D274B4" w:rsidRPr="00B012F6">
          <w:rPr>
            <w:rStyle w:val="Hipervnculo"/>
            <w:color w:val="auto"/>
            <w:u w:val="none"/>
          </w:rPr>
          <w:t>[</w:t>
        </w:r>
        <w:r w:rsidR="00D274B4">
          <w:rPr>
            <w:rStyle w:val="Hipervnculo"/>
            <w:u w:val="none"/>
          </w:rPr>
          <w:t>19</w:t>
        </w:r>
        <w:r w:rsidR="00D274B4" w:rsidRPr="00B012F6">
          <w:rPr>
            <w:rStyle w:val="Hipervnculo"/>
            <w:color w:val="auto"/>
            <w:u w:val="none"/>
          </w:rPr>
          <w:t>]</w:t>
        </w:r>
      </w:hyperlink>
      <w:r w:rsidRPr="008A66DC">
        <w:t xml:space="preserve"> de la AEPD.</w:t>
      </w:r>
    </w:p>
    <w:p w14:paraId="56F1FDED" w14:textId="77777777" w:rsidR="00872D9F" w:rsidRDefault="00872D9F" w:rsidP="00872D9F">
      <w:pPr>
        <w:pStyle w:val="BulletsNivel2"/>
      </w:pPr>
      <w:r w:rsidRPr="008A66DC">
        <w:t>Si realizas tratamientos a gran escala de forma sistemática o con datos especiales será necesario nombrar a un DPD (Delegado</w:t>
      </w:r>
      <w:r>
        <w:t xml:space="preserve"> de Protección de Datos). El DPD puede formar o no parte de la empresa y puede serlo a tiempo completo o no. Es una figura que además de </w:t>
      </w:r>
      <w:r w:rsidRPr="00312F58">
        <w:rPr>
          <w:b/>
        </w:rPr>
        <w:t>cooperar y ser el punto de contacto</w:t>
      </w:r>
      <w:r>
        <w:t xml:space="preserve"> con la autoridad, </w:t>
      </w:r>
      <w:r w:rsidRPr="00312F58">
        <w:rPr>
          <w:b/>
        </w:rPr>
        <w:t>informa, coordina y asesora</w:t>
      </w:r>
      <w:r>
        <w:t xml:space="preserve"> al responsable o al encargado en todo lo relativo al cumplimento del RGPD</w:t>
      </w:r>
      <w:r w:rsidR="00B83942">
        <w:t>.</w:t>
      </w:r>
      <w:r w:rsidDel="00572C32">
        <w:t xml:space="preserve"> </w:t>
      </w:r>
    </w:p>
    <w:p w14:paraId="1CA762AA" w14:textId="7F2AF9D3" w:rsidR="00B83942" w:rsidRPr="008A66DC" w:rsidRDefault="00B83942" w:rsidP="000B747B">
      <w:pPr>
        <w:pStyle w:val="BulletsNivel1"/>
        <w:numPr>
          <w:ilvl w:val="0"/>
          <w:numId w:val="2"/>
        </w:numPr>
      </w:pPr>
      <w:r>
        <w:rPr>
          <w:b/>
        </w:rPr>
        <w:lastRenderedPageBreak/>
        <w:t xml:space="preserve">Revisar el </w:t>
      </w:r>
      <w:r w:rsidRPr="008A66DC">
        <w:rPr>
          <w:b/>
        </w:rPr>
        <w:t xml:space="preserve">cumplimiento del deber de informar y que los interesados puedan ejercitar sus derechos según el RGPD.  </w:t>
      </w:r>
      <w:r w:rsidRPr="008A66DC">
        <w:t>Según la Guía del RGPD para Responsables del tratamiento</w:t>
      </w:r>
      <w:r w:rsidR="00EE56E1">
        <w:t xml:space="preserve"> </w:t>
      </w:r>
      <w:hyperlink w:anchor="referencias" w:history="1">
        <w:r w:rsidR="00EE56E1" w:rsidRPr="00B012F6">
          <w:rPr>
            <w:rStyle w:val="Hipervnculo"/>
            <w:color w:val="auto"/>
            <w:u w:val="none"/>
          </w:rPr>
          <w:t>[</w:t>
        </w:r>
        <w:r w:rsidR="00EE56E1">
          <w:rPr>
            <w:rStyle w:val="Hipervnculo"/>
            <w:u w:val="none"/>
          </w:rPr>
          <w:t>16</w:t>
        </w:r>
        <w:r w:rsidR="00EE56E1" w:rsidRPr="00B012F6">
          <w:rPr>
            <w:rStyle w:val="Hipervnculo"/>
            <w:color w:val="auto"/>
            <w:u w:val="none"/>
          </w:rPr>
          <w:t>]</w:t>
        </w:r>
      </w:hyperlink>
      <w:r w:rsidRPr="008A66DC">
        <w:t>, el Responsable ha de:</w:t>
      </w:r>
    </w:p>
    <w:p w14:paraId="5C80C702" w14:textId="77777777" w:rsidR="00B83942" w:rsidRPr="008A66DC" w:rsidRDefault="00B83942" w:rsidP="00B83942">
      <w:pPr>
        <w:pStyle w:val="BulletsNivel2"/>
      </w:pPr>
      <w:r w:rsidRPr="008A66DC">
        <w:rPr>
          <w:b/>
        </w:rPr>
        <w:t>informar</w:t>
      </w:r>
      <w:r w:rsidRPr="008A66DC">
        <w:t xml:space="preserve"> de forma visible, accesible, sencilla y transparente sobre el tratamiento;</w:t>
      </w:r>
    </w:p>
    <w:p w14:paraId="535F7ADB" w14:textId="77777777" w:rsidR="00B83942" w:rsidRPr="008A66DC" w:rsidRDefault="00B83942" w:rsidP="00B83942">
      <w:pPr>
        <w:pStyle w:val="BulletsNivel2"/>
      </w:pPr>
      <w:r w:rsidRPr="008A66DC">
        <w:t xml:space="preserve">obtener el </w:t>
      </w:r>
      <w:r w:rsidRPr="008A66DC">
        <w:rPr>
          <w:b/>
        </w:rPr>
        <w:t>consentimiento</w:t>
      </w:r>
      <w:r w:rsidRPr="008A66DC">
        <w:t xml:space="preserve"> inequívoco o expreso según las categorías de datos del tratamiento;</w:t>
      </w:r>
    </w:p>
    <w:p w14:paraId="10F90950" w14:textId="77777777" w:rsidR="00B83942" w:rsidRDefault="00B83942" w:rsidP="00B83942">
      <w:pPr>
        <w:pStyle w:val="BulletsNivel2"/>
      </w:pPr>
      <w:r>
        <w:t xml:space="preserve">permitir a los interesados </w:t>
      </w:r>
      <w:r w:rsidRPr="003168F2">
        <w:rPr>
          <w:b/>
        </w:rPr>
        <w:t>ejercitar sus derechos</w:t>
      </w:r>
      <w:r>
        <w:t xml:space="preserve"> de forma sencilla, transparente y en los plazos previstos en el RGPD; </w:t>
      </w:r>
    </w:p>
    <w:p w14:paraId="3CE70F2A" w14:textId="77777777" w:rsidR="00B83942" w:rsidRDefault="00B83942" w:rsidP="00B83942">
      <w:pPr>
        <w:pStyle w:val="BulletsNivel2"/>
      </w:pPr>
      <w:r w:rsidRPr="003168F2">
        <w:rPr>
          <w:b/>
        </w:rPr>
        <w:t>notificar</w:t>
      </w:r>
      <w:r>
        <w:t xml:space="preserve"> a las autoridades y a los interesados en caso de violaciones de seguridad que puedan afectarles.</w:t>
      </w:r>
    </w:p>
    <w:p w14:paraId="073D9494" w14:textId="6CBF5F02" w:rsidR="007D0C8D" w:rsidRDefault="00B83942" w:rsidP="000B747B">
      <w:pPr>
        <w:pStyle w:val="BulletsNivel1"/>
        <w:numPr>
          <w:ilvl w:val="0"/>
          <w:numId w:val="2"/>
        </w:numPr>
        <w:ind w:left="714" w:hanging="357"/>
      </w:pPr>
      <w:r>
        <w:rPr>
          <w:b/>
        </w:rPr>
        <w:t xml:space="preserve">Realizar una evaluación de impacto </w:t>
      </w:r>
      <w:r w:rsidRPr="0040310D">
        <w:rPr>
          <w:b/>
        </w:rPr>
        <w:t>si haces</w:t>
      </w:r>
      <w:r w:rsidRPr="003168F2">
        <w:rPr>
          <w:b/>
        </w:rPr>
        <w:t xml:space="preserve"> tratamientos de alto riesgo para la privacidad</w:t>
      </w:r>
      <w:r>
        <w:rPr>
          <w:b/>
        </w:rPr>
        <w:t xml:space="preserve">. </w:t>
      </w:r>
      <w:r w:rsidRPr="003168F2">
        <w:t>S</w:t>
      </w:r>
      <w:r w:rsidRPr="00701D68">
        <w:t>on</w:t>
      </w:r>
      <w:r>
        <w:t xml:space="preserve"> tratamientos de alto riesgo los que tratan datos de categorías especiales o a gran escala. Las empresas que hacen este tipo de tratamientos deben realizar una </w:t>
      </w:r>
      <w:r w:rsidRPr="00B83942">
        <w:t>Evaluación de Impacto en la protección de datos personales</w:t>
      </w:r>
      <w:r>
        <w:t xml:space="preserve"> </w:t>
      </w:r>
      <w:hyperlink w:anchor="referencias" w:history="1">
        <w:r w:rsidR="00EE56E1" w:rsidRPr="00B012F6">
          <w:rPr>
            <w:rStyle w:val="Hipervnculo"/>
            <w:color w:val="auto"/>
            <w:u w:val="none"/>
          </w:rPr>
          <w:t>[</w:t>
        </w:r>
        <w:r w:rsidR="00EE56E1">
          <w:rPr>
            <w:rStyle w:val="Hipervnculo"/>
            <w:u w:val="none"/>
          </w:rPr>
          <w:t>16</w:t>
        </w:r>
        <w:r w:rsidR="00EE56E1" w:rsidRPr="00B012F6">
          <w:rPr>
            <w:rStyle w:val="Hipervnculo"/>
            <w:color w:val="auto"/>
            <w:u w:val="none"/>
          </w:rPr>
          <w:t>]</w:t>
        </w:r>
      </w:hyperlink>
      <w:r w:rsidR="00EE56E1">
        <w:rPr>
          <w:rStyle w:val="Hipervnculo"/>
          <w:color w:val="auto"/>
          <w:u w:val="none"/>
        </w:rPr>
        <w:t>.</w:t>
      </w:r>
    </w:p>
    <w:p w14:paraId="6079AED5" w14:textId="6C33E996" w:rsidR="00B83942" w:rsidRDefault="00B83942" w:rsidP="000B747B">
      <w:pPr>
        <w:pStyle w:val="BulletsNivel1"/>
        <w:numPr>
          <w:ilvl w:val="0"/>
          <w:numId w:val="2"/>
        </w:numPr>
      </w:pPr>
      <w:r>
        <w:rPr>
          <w:b/>
        </w:rPr>
        <w:t xml:space="preserve">Llevar un Registro de actividades de tratamiento si tienes </w:t>
      </w:r>
      <w:r w:rsidRPr="003168F2">
        <w:rPr>
          <w:b/>
        </w:rPr>
        <w:t>más de 250 empleados o los tratamientos que realizas son de alto riesgo</w:t>
      </w:r>
      <w:r>
        <w:t xml:space="preserve">. Este registro contendrá la identificación del Responsable, los fines del tratamiento, la descripción de las categorías de los datos, las categorías de destinatarios, las transferencias internacionales si se realizan, los plazos se supresión y la descripción de las medidas de seguridad. En la Guía de Análisis de Riesgos de la AEPD </w:t>
      </w:r>
      <w:hyperlink w:anchor="referencias" w:history="1">
        <w:r w:rsidR="00EE56E1" w:rsidRPr="00B012F6">
          <w:rPr>
            <w:rStyle w:val="Hipervnculo"/>
            <w:color w:val="auto"/>
            <w:u w:val="none"/>
          </w:rPr>
          <w:t>[</w:t>
        </w:r>
        <w:r w:rsidR="00EE56E1">
          <w:rPr>
            <w:rStyle w:val="Hipervnculo"/>
            <w:u w:val="none"/>
          </w:rPr>
          <w:t>16</w:t>
        </w:r>
        <w:r w:rsidR="00EE56E1" w:rsidRPr="00B012F6">
          <w:rPr>
            <w:rStyle w:val="Hipervnculo"/>
            <w:color w:val="auto"/>
            <w:u w:val="none"/>
          </w:rPr>
          <w:t>]</w:t>
        </w:r>
      </w:hyperlink>
      <w:r>
        <w:t>, en su anexo, puedes encontrar modelos para Responsable y Encargado.</w:t>
      </w:r>
    </w:p>
    <w:p w14:paraId="3734FCA4" w14:textId="77777777" w:rsidR="00B83942" w:rsidRDefault="00B83942" w:rsidP="000B747B">
      <w:pPr>
        <w:pStyle w:val="BulletsNivel1"/>
        <w:numPr>
          <w:ilvl w:val="0"/>
          <w:numId w:val="2"/>
        </w:numPr>
      </w:pPr>
      <w:r>
        <w:rPr>
          <w:b/>
        </w:rPr>
        <w:t xml:space="preserve">Establecer un procedimiento para notificar en caso de brecha de seguridad que ponga en riesgo la privacidad. </w:t>
      </w:r>
      <w:r>
        <w:t>Actualiza tus procedimientos para notificar, en un plazo máximo de 72 horas a las autoridades y sin dilación a los interesados.</w:t>
      </w:r>
    </w:p>
    <w:p w14:paraId="06CD0290" w14:textId="77777777" w:rsidR="00B83942" w:rsidRPr="008A66DC" w:rsidRDefault="00B83942" w:rsidP="000B747B">
      <w:pPr>
        <w:pStyle w:val="BulletsNivel1"/>
        <w:numPr>
          <w:ilvl w:val="0"/>
          <w:numId w:val="2"/>
        </w:numPr>
      </w:pPr>
      <w:r w:rsidRPr="003168F2">
        <w:rPr>
          <w:b/>
        </w:rPr>
        <w:t>Aplicar las medidas organizativas</w:t>
      </w:r>
      <w:r>
        <w:t xml:space="preserve"> </w:t>
      </w:r>
      <w:r>
        <w:rPr>
          <w:b/>
        </w:rPr>
        <w:t>para adecuarse al RGPD.</w:t>
      </w:r>
      <w:r>
        <w:t xml:space="preserve"> Para garantizar el cumplimiento del RGPD definiremos los procedimientos necesarios. Entre ellos nos aseguraremos </w:t>
      </w:r>
      <w:r w:rsidRPr="008A66DC">
        <w:t>de que:</w:t>
      </w:r>
    </w:p>
    <w:p w14:paraId="01E7FFC5" w14:textId="0C63B98E" w:rsidR="00B83942" w:rsidRPr="008A66DC" w:rsidRDefault="00B83942" w:rsidP="00B83942">
      <w:pPr>
        <w:pStyle w:val="BulletsNivel2"/>
      </w:pPr>
      <w:r w:rsidRPr="008A66DC">
        <w:t xml:space="preserve">se cumplen los principios del RGPD </w:t>
      </w:r>
      <w:hyperlink w:anchor="referencias" w:history="1">
        <w:r w:rsidR="00EE56E1" w:rsidRPr="00B012F6">
          <w:rPr>
            <w:rStyle w:val="Hipervnculo"/>
            <w:color w:val="auto"/>
            <w:u w:val="none"/>
          </w:rPr>
          <w:t>[</w:t>
        </w:r>
        <w:r w:rsidR="00EE56E1">
          <w:rPr>
            <w:rStyle w:val="Hipervnculo"/>
            <w:u w:val="none"/>
          </w:rPr>
          <w:t>20</w:t>
        </w:r>
        <w:r w:rsidR="00EE56E1" w:rsidRPr="00B012F6">
          <w:rPr>
            <w:rStyle w:val="Hipervnculo"/>
            <w:color w:val="auto"/>
            <w:u w:val="none"/>
          </w:rPr>
          <w:t>]</w:t>
        </w:r>
      </w:hyperlink>
      <w:r w:rsidRPr="008A66DC">
        <w:t>;</w:t>
      </w:r>
    </w:p>
    <w:p w14:paraId="3C4BD78C" w14:textId="77777777" w:rsidR="00B83942" w:rsidRPr="008A66DC" w:rsidRDefault="00B83942" w:rsidP="00B83942">
      <w:pPr>
        <w:pStyle w:val="BulletsNivel2"/>
      </w:pPr>
      <w:r w:rsidRPr="008A66DC">
        <w:t>se ofrecen las garantías para que los interesados puedan ejercer sus derechos; y,</w:t>
      </w:r>
    </w:p>
    <w:p w14:paraId="4498EB6E" w14:textId="77777777" w:rsidR="00B83942" w:rsidRPr="008A66DC" w:rsidRDefault="00B83942" w:rsidP="00B83942">
      <w:pPr>
        <w:pStyle w:val="BulletsNivel2"/>
      </w:pPr>
      <w:r w:rsidRPr="008A66DC">
        <w:t xml:space="preserve">los empleados reciben formación adecuada si van a participar en el tratamiento de datos personales. </w:t>
      </w:r>
    </w:p>
    <w:p w14:paraId="398CB613" w14:textId="790B5178" w:rsidR="00B83942" w:rsidRPr="008A66DC" w:rsidRDefault="00B83942" w:rsidP="00B83942">
      <w:pPr>
        <w:pStyle w:val="BulletsNivel1"/>
        <w:numPr>
          <w:ilvl w:val="0"/>
          <w:numId w:val="0"/>
        </w:numPr>
        <w:ind w:left="720" w:hanging="12"/>
      </w:pPr>
      <w:r w:rsidRPr="008A66DC">
        <w:t>Se recomienda consultar las guías y documentos de la Agencia Española de Protección de Datos [</w:t>
      </w:r>
      <w:hyperlink r:id="rId15" w:anchor="referencias" w:history="1">
        <w:r w:rsidRPr="008A66DC">
          <w:rPr>
            <w:rStyle w:val="Hipervnculo"/>
            <w:u w:val="none"/>
          </w:rPr>
          <w:t>16</w:t>
        </w:r>
      </w:hyperlink>
      <w:r w:rsidRPr="008A66DC">
        <w:t xml:space="preserve">] y el apartado de la web de </w:t>
      </w:r>
      <w:proofErr w:type="spellStart"/>
      <w:r w:rsidRPr="008A66DC">
        <w:t>Incibe</w:t>
      </w:r>
      <w:proofErr w:type="spellEnd"/>
      <w:r w:rsidRPr="008A66DC">
        <w:t>: RGPD para pymes</w:t>
      </w:r>
      <w:r w:rsidR="00EE56E1">
        <w:t xml:space="preserve"> </w:t>
      </w:r>
      <w:hyperlink w:anchor="referencias" w:history="1">
        <w:r w:rsidR="00EE56E1" w:rsidRPr="00B012F6">
          <w:rPr>
            <w:rStyle w:val="Hipervnculo"/>
            <w:color w:val="auto"/>
            <w:u w:val="none"/>
          </w:rPr>
          <w:t>[</w:t>
        </w:r>
        <w:r w:rsidR="00EE56E1">
          <w:rPr>
            <w:rStyle w:val="Hipervnculo"/>
            <w:u w:val="none"/>
          </w:rPr>
          <w:t>21</w:t>
        </w:r>
        <w:r w:rsidR="00EE56E1" w:rsidRPr="00B012F6">
          <w:rPr>
            <w:rStyle w:val="Hipervnculo"/>
            <w:color w:val="auto"/>
            <w:u w:val="none"/>
          </w:rPr>
          <w:t>]</w:t>
        </w:r>
      </w:hyperlink>
      <w:r w:rsidR="00FD0C59" w:rsidRPr="00FD0C59">
        <w:t xml:space="preserve"> </w:t>
      </w:r>
      <w:hyperlink w:anchor="referencias" w:history="1">
        <w:r w:rsidR="00FD0C59">
          <w:rPr>
            <w:rStyle w:val="Hipervnculo"/>
            <w:color w:val="auto"/>
            <w:u w:val="none"/>
          </w:rPr>
          <w:t>[</w:t>
        </w:r>
        <w:r w:rsidR="00FD0C59" w:rsidRPr="00FD0C59">
          <w:rPr>
            <w:rStyle w:val="Hipervnculo"/>
            <w:u w:val="none"/>
          </w:rPr>
          <w:t>24</w:t>
        </w:r>
        <w:r w:rsidR="00FD0C59">
          <w:rPr>
            <w:rStyle w:val="Hipervnculo"/>
            <w:color w:val="auto"/>
            <w:u w:val="none"/>
          </w:rPr>
          <w:t>]</w:t>
        </w:r>
      </w:hyperlink>
      <w:r w:rsidR="00D262EE" w:rsidRPr="008A66DC">
        <w:t>.</w:t>
      </w:r>
      <w:r w:rsidR="004B2151" w:rsidRPr="008A66DC">
        <w:t xml:space="preserve"> </w:t>
      </w:r>
    </w:p>
    <w:p w14:paraId="06541621" w14:textId="77777777" w:rsidR="00D262EE" w:rsidRDefault="00D262EE" w:rsidP="000B747B">
      <w:pPr>
        <w:pStyle w:val="BulletsNivel1"/>
        <w:numPr>
          <w:ilvl w:val="0"/>
          <w:numId w:val="2"/>
        </w:numPr>
      </w:pPr>
      <w:r w:rsidRPr="008A66DC">
        <w:rPr>
          <w:b/>
        </w:rPr>
        <w:t>Aplicar las medidas técnicas de seguridad adecuadas según el análisis de riesgos para la privacidad</w:t>
      </w:r>
      <w:r w:rsidRPr="008A66DC">
        <w:t>. Para ello tendremos</w:t>
      </w:r>
      <w:r>
        <w:t xml:space="preserve"> que determinar dónde están ubicados los datos, clasificarlos según su criticidad, monitorizar su uso, conocer quién accede, cuándo se borran y cifrarlos cuando sea necesario. Estas son algunas de las medidas técnicas que pueden necesitarse según los casos: </w:t>
      </w:r>
    </w:p>
    <w:p w14:paraId="62E1B48C" w14:textId="77777777" w:rsidR="00D262EE" w:rsidRPr="00D262EE" w:rsidRDefault="00D262EE" w:rsidP="00D262EE">
      <w:pPr>
        <w:pStyle w:val="BulletsNivel2"/>
      </w:pPr>
      <w:r w:rsidRPr="00D262EE">
        <w:t xml:space="preserve">Aplicar en fase de desarrollo técnicas de privacidad por diseño y por defecto en base al Análisis de impacto. </w:t>
      </w:r>
      <w:r w:rsidRPr="00D262EE">
        <w:rPr>
          <w:rStyle w:val="Textoennegrita"/>
          <w:b w:val="0"/>
          <w:bCs w:val="0"/>
        </w:rPr>
        <w:t>Utilizar mecanismos de</w:t>
      </w:r>
      <w:r w:rsidRPr="00D262EE">
        <w:t xml:space="preserve"> </w:t>
      </w:r>
      <w:proofErr w:type="spellStart"/>
      <w:r w:rsidRPr="00D262EE">
        <w:t>anonimización</w:t>
      </w:r>
      <w:proofErr w:type="spellEnd"/>
      <w:r w:rsidRPr="00D262EE">
        <w:t xml:space="preserve"> y </w:t>
      </w:r>
      <w:proofErr w:type="spellStart"/>
      <w:r w:rsidRPr="00D262EE">
        <w:t>seudoanonimización</w:t>
      </w:r>
      <w:proofErr w:type="spellEnd"/>
      <w:r w:rsidRPr="00D262EE">
        <w:t xml:space="preserve"> si procede.</w:t>
      </w:r>
    </w:p>
    <w:p w14:paraId="07D8406B" w14:textId="17713FF9" w:rsidR="00D262EE" w:rsidRPr="008A66DC" w:rsidRDefault="00D262EE" w:rsidP="00D262EE">
      <w:pPr>
        <w:pStyle w:val="BulletsNivel2"/>
        <w:rPr>
          <w:rStyle w:val="Textoennegrita"/>
          <w:b w:val="0"/>
          <w:bCs w:val="0"/>
        </w:rPr>
      </w:pPr>
      <w:r w:rsidRPr="00D262EE">
        <w:t xml:space="preserve">Implantar controles de </w:t>
      </w:r>
      <w:r w:rsidRPr="008A66DC">
        <w:t>acceso, archivo, auditoría y custodia a los ficheros. Utilizar soluciones de</w:t>
      </w:r>
      <w:r w:rsidRPr="008A66DC">
        <w:rPr>
          <w:rStyle w:val="Textoennegrita"/>
          <w:b w:val="0"/>
          <w:bCs w:val="0"/>
        </w:rPr>
        <w:t xml:space="preserve"> </w:t>
      </w:r>
      <w:hyperlink r:id="rId16" w:tooltip="Prevención de fuga de información: una guía de aproximación para el empresario" w:history="1">
        <w:r w:rsidRPr="008A66DC">
          <w:rPr>
            <w:rStyle w:val="Hipervnculo"/>
            <w:color w:val="auto"/>
            <w:u w:val="none"/>
          </w:rPr>
          <w:t>prevención de fuga de información</w:t>
        </w:r>
      </w:hyperlink>
      <w:r w:rsidRPr="008A66DC">
        <w:rPr>
          <w:rStyle w:val="Textoennegrita"/>
          <w:b w:val="0"/>
          <w:bCs w:val="0"/>
        </w:rPr>
        <w:t xml:space="preserve"> </w:t>
      </w:r>
      <w:hyperlink w:anchor="referencias" w:history="1">
        <w:r w:rsidR="00EE56E1" w:rsidRPr="00B012F6">
          <w:rPr>
            <w:rStyle w:val="Hipervnculo"/>
            <w:color w:val="auto"/>
            <w:u w:val="none"/>
          </w:rPr>
          <w:t>[</w:t>
        </w:r>
        <w:r w:rsidR="00EE56E1">
          <w:rPr>
            <w:rStyle w:val="Hipervnculo"/>
            <w:u w:val="none"/>
          </w:rPr>
          <w:t>22</w:t>
        </w:r>
        <w:r w:rsidR="00EE56E1" w:rsidRPr="00B012F6">
          <w:rPr>
            <w:rStyle w:val="Hipervnculo"/>
            <w:color w:val="auto"/>
            <w:u w:val="none"/>
          </w:rPr>
          <w:t>]</w:t>
        </w:r>
      </w:hyperlink>
      <w:r w:rsidRPr="008A66DC">
        <w:rPr>
          <w:rStyle w:val="Textoennegrita"/>
          <w:b w:val="0"/>
          <w:bCs w:val="0"/>
        </w:rPr>
        <w:t>.</w:t>
      </w:r>
    </w:p>
    <w:p w14:paraId="0E2C0F62" w14:textId="77777777" w:rsidR="00D262EE" w:rsidRPr="00D262EE" w:rsidRDefault="00D262EE" w:rsidP="00D262EE">
      <w:pPr>
        <w:pStyle w:val="BulletsNivel2"/>
      </w:pPr>
      <w:r w:rsidRPr="008A66DC">
        <w:lastRenderedPageBreak/>
        <w:t>Instalar herramientas antimalware y antifraude, activarlas</w:t>
      </w:r>
      <w:r w:rsidRPr="00D262EE">
        <w:t xml:space="preserve"> y mantenerlas actualizadas.</w:t>
      </w:r>
    </w:p>
    <w:p w14:paraId="4B56D328" w14:textId="77777777" w:rsidR="00D262EE" w:rsidRPr="00D262EE" w:rsidRDefault="00D262EE" w:rsidP="00D262EE">
      <w:pPr>
        <w:pStyle w:val="BulletsNivel2"/>
      </w:pPr>
      <w:r w:rsidRPr="00D262EE">
        <w:t xml:space="preserve">Evitar accesos no autorizados y restringir el acceso a los datos aplicando principios de mínimos privilegios mediante sistemas de </w:t>
      </w:r>
      <w:r w:rsidRPr="00D262EE">
        <w:rPr>
          <w:rStyle w:val="Textoennegrita"/>
          <w:b w:val="0"/>
          <w:bCs w:val="0"/>
        </w:rPr>
        <w:t>gestión de identidad y autenticación</w:t>
      </w:r>
      <w:r w:rsidRPr="00D262EE">
        <w:t xml:space="preserve">. </w:t>
      </w:r>
    </w:p>
    <w:p w14:paraId="5CEF73FB" w14:textId="77777777" w:rsidR="00D262EE" w:rsidRPr="00D262EE" w:rsidRDefault="00D262EE" w:rsidP="00D262EE">
      <w:pPr>
        <w:pStyle w:val="BulletsNivel2"/>
        <w:rPr>
          <w:rStyle w:val="Textoennegrita"/>
          <w:b w:val="0"/>
          <w:bCs w:val="0"/>
        </w:rPr>
      </w:pPr>
      <w:r w:rsidRPr="00D262EE">
        <w:t xml:space="preserve">Tener controlados todos los </w:t>
      </w:r>
      <w:r w:rsidRPr="00D262EE">
        <w:rPr>
          <w:rStyle w:val="Textoennegrita"/>
          <w:b w:val="0"/>
          <w:bCs w:val="0"/>
        </w:rPr>
        <w:t xml:space="preserve">dispositivos </w:t>
      </w:r>
      <w:r w:rsidRPr="00D262EE">
        <w:t xml:space="preserve">y </w:t>
      </w:r>
      <w:r w:rsidRPr="00D262EE">
        <w:rPr>
          <w:rStyle w:val="Textoennegrita"/>
          <w:b w:val="0"/>
          <w:bCs w:val="0"/>
        </w:rPr>
        <w:t xml:space="preserve">soportes </w:t>
      </w:r>
      <w:r w:rsidRPr="00D262EE">
        <w:t xml:space="preserve">con herramientas que nos permitan hacer </w:t>
      </w:r>
      <w:r w:rsidRPr="00D262EE">
        <w:rPr>
          <w:rStyle w:val="Textoennegrita"/>
          <w:b w:val="0"/>
          <w:bCs w:val="0"/>
        </w:rPr>
        <w:t xml:space="preserve">inventarios </w:t>
      </w:r>
      <w:r w:rsidRPr="00D262EE">
        <w:t xml:space="preserve">de los mismos y del </w:t>
      </w:r>
      <w:r w:rsidRPr="00D262EE">
        <w:rPr>
          <w:rStyle w:val="Textoennegrita"/>
          <w:b w:val="0"/>
          <w:bCs w:val="0"/>
        </w:rPr>
        <w:t xml:space="preserve">software </w:t>
      </w:r>
      <w:r w:rsidRPr="00D262EE">
        <w:t xml:space="preserve">instalado verificando a su vez que sea </w:t>
      </w:r>
      <w:r w:rsidRPr="00D262EE">
        <w:rPr>
          <w:rStyle w:val="Textoennegrita"/>
          <w:b w:val="0"/>
          <w:bCs w:val="0"/>
        </w:rPr>
        <w:t xml:space="preserve">legítimo </w:t>
      </w:r>
      <w:r w:rsidRPr="00D262EE">
        <w:t xml:space="preserve">y esté </w:t>
      </w:r>
      <w:r w:rsidRPr="00D262EE">
        <w:rPr>
          <w:rStyle w:val="Textoennegrita"/>
          <w:b w:val="0"/>
          <w:bCs w:val="0"/>
        </w:rPr>
        <w:t>actualizado</w:t>
      </w:r>
      <w:r w:rsidRPr="00D262EE">
        <w:t>.</w:t>
      </w:r>
    </w:p>
    <w:p w14:paraId="694144D7" w14:textId="77777777" w:rsidR="00D262EE" w:rsidRPr="00D262EE" w:rsidRDefault="00D262EE" w:rsidP="00D262EE">
      <w:pPr>
        <w:pStyle w:val="BulletsNivel2"/>
      </w:pPr>
      <w:r w:rsidRPr="00D262EE">
        <w:t xml:space="preserve">Implantar una gestión de soportes y almacenamiento. </w:t>
      </w:r>
    </w:p>
    <w:p w14:paraId="07FAD216" w14:textId="77777777" w:rsidR="00D262EE" w:rsidRPr="00D262EE" w:rsidRDefault="00D262EE" w:rsidP="00D262EE">
      <w:pPr>
        <w:pStyle w:val="BulletsNivel2"/>
      </w:pPr>
      <w:r w:rsidRPr="00D262EE">
        <w:rPr>
          <w:rStyle w:val="Textoennegrita"/>
          <w:b w:val="0"/>
          <w:bCs w:val="0"/>
        </w:rPr>
        <w:t>Proteger las comunicaciones tanto por cable como inalámbricas</w:t>
      </w:r>
      <w:r w:rsidRPr="00D262EE">
        <w:t xml:space="preserve"> con equipos específicos, y en particular con </w:t>
      </w:r>
      <w:hyperlink r:id="rId17" w:tooltip="La importancia de separar la información pública de la interena mediante zonas desmilitarizadas (DMZ)" w:history="1">
        <w:r w:rsidRPr="00D262EE">
          <w:rPr>
            <w:rStyle w:val="Hipervnculo"/>
            <w:color w:val="auto"/>
            <w:u w:val="none"/>
          </w:rPr>
          <w:t>cortafuegos</w:t>
        </w:r>
      </w:hyperlink>
      <w:r w:rsidRPr="00D262EE">
        <w:t xml:space="preserve">, para evitar que puedan estar accesibles a terceros no autorizados. Igualmente tendremos que asegurar las comunicaciones con redes privadas virtuales o </w:t>
      </w:r>
      <w:hyperlink r:id="rId18" w:tooltip="¿Por qué deberías utilizar una red privadad virtual y cómo hacerlo?" w:history="1">
        <w:r w:rsidRPr="00D262EE">
          <w:rPr>
            <w:rStyle w:val="Hipervnculo"/>
            <w:color w:val="auto"/>
            <w:u w:val="none"/>
          </w:rPr>
          <w:t xml:space="preserve">VPN </w:t>
        </w:r>
      </w:hyperlink>
      <w:r w:rsidRPr="00D262EE">
        <w:t>u otros mecanismos que cifren la comunicación y permitan autenticar los extremos.</w:t>
      </w:r>
    </w:p>
    <w:p w14:paraId="3C5A51A3" w14:textId="77777777" w:rsidR="00D262EE" w:rsidRPr="008A66DC" w:rsidRDefault="00D262EE" w:rsidP="00D262EE">
      <w:pPr>
        <w:pStyle w:val="BulletsNivel2"/>
      </w:pPr>
      <w:r w:rsidRPr="00D262EE">
        <w:t xml:space="preserve">Planificar y realizar </w:t>
      </w:r>
      <w:r w:rsidRPr="008A66DC">
        <w:t xml:space="preserve">periódicamente </w:t>
      </w:r>
      <w:proofErr w:type="spellStart"/>
      <w:r w:rsidRPr="008A66DC">
        <w:t>backups</w:t>
      </w:r>
      <w:proofErr w:type="spellEnd"/>
      <w:r w:rsidRPr="008A66DC">
        <w:t xml:space="preserve"> y copias de respaldo.</w:t>
      </w:r>
    </w:p>
    <w:p w14:paraId="6FFAA42B" w14:textId="77777777" w:rsidR="00D262EE" w:rsidRPr="008A66DC" w:rsidRDefault="00D262EE" w:rsidP="00D262EE">
      <w:pPr>
        <w:pStyle w:val="BulletsNivel2"/>
      </w:pPr>
      <w:r w:rsidRPr="008A66DC">
        <w:t xml:space="preserve">Cifrar los datos con </w:t>
      </w:r>
      <w:r w:rsidRPr="008A66DC">
        <w:rPr>
          <w:rStyle w:val="Textoennegrita"/>
          <w:b w:val="0"/>
          <w:bCs w:val="0"/>
        </w:rPr>
        <w:t>herramientas de cifrado</w:t>
      </w:r>
      <w:r w:rsidRPr="008A66DC">
        <w:t>. El cifrado garantiza la confidencialidad e integridad, reduce el riesgo de sanciones y evita que tengamos que informar a los usuarios en caso de brecha de seguridad.</w:t>
      </w:r>
    </w:p>
    <w:p w14:paraId="6631CBF2" w14:textId="59460E90" w:rsidR="00B83942" w:rsidRPr="008A66DC" w:rsidRDefault="00D262EE" w:rsidP="000B747B">
      <w:pPr>
        <w:pStyle w:val="BulletsNivel2"/>
      </w:pPr>
      <w:r w:rsidRPr="008A66DC">
        <w:t>Implantar una adecuada gestión de incidentes</w:t>
      </w:r>
      <w:r w:rsidR="003E05D3" w:rsidRPr="008A66DC">
        <w:t xml:space="preserve"> </w:t>
      </w:r>
      <w:hyperlink w:anchor="referencias" w:history="1">
        <w:r w:rsidR="00EE56E1" w:rsidRPr="00B012F6">
          <w:rPr>
            <w:rStyle w:val="Hipervnculo"/>
            <w:color w:val="auto"/>
            <w:u w:val="none"/>
          </w:rPr>
          <w:t>[</w:t>
        </w:r>
        <w:r w:rsidR="00EE56E1">
          <w:rPr>
            <w:rStyle w:val="Hipervnculo"/>
            <w:u w:val="none"/>
          </w:rPr>
          <w:t>23</w:t>
        </w:r>
        <w:r w:rsidR="00EE56E1" w:rsidRPr="00B012F6">
          <w:rPr>
            <w:rStyle w:val="Hipervnculo"/>
            <w:color w:val="auto"/>
            <w:u w:val="none"/>
          </w:rPr>
          <w:t>]</w:t>
        </w:r>
      </w:hyperlink>
      <w:r w:rsidR="003E05D3" w:rsidRPr="008A66DC">
        <w:rPr>
          <w:rStyle w:val="Textoennegrita"/>
          <w:b w:val="0"/>
          <w:bCs w:val="0"/>
        </w:rPr>
        <w:t>.</w:t>
      </w:r>
    </w:p>
    <w:p w14:paraId="1F69E2F9" w14:textId="77777777" w:rsidR="007C0014" w:rsidRPr="008A66DC" w:rsidRDefault="007C0014" w:rsidP="000B747B">
      <w:pPr>
        <w:pStyle w:val="BulletsNivel1"/>
        <w:numPr>
          <w:ilvl w:val="0"/>
          <w:numId w:val="2"/>
        </w:numPr>
        <w:ind w:left="714" w:hanging="357"/>
      </w:pPr>
      <w:r w:rsidRPr="008A66DC">
        <w:rPr>
          <w:b/>
        </w:rPr>
        <w:t>Revisar si tu empresa realiza comunicaciones comerciales que obliguen al cumplimiento de la LSSI.</w:t>
      </w:r>
      <w:r w:rsidRPr="008A66DC">
        <w:t xml:space="preserve"> Si realizamos comunicaciones comerciales a través de la red, deberemos cumplir con la </w:t>
      </w:r>
      <w:r w:rsidR="001C5D5D" w:rsidRPr="008A66DC">
        <w:t>LSSI garantizando la seguridad</w:t>
      </w:r>
      <w:r w:rsidR="0066634C" w:rsidRPr="008A66DC">
        <w:t xml:space="preserve"> y la protección de datos en las comunicaciones comerciales (publicidad, envíos masivos,…).</w:t>
      </w:r>
      <w:r w:rsidR="00090251" w:rsidRPr="008A66DC">
        <w:t xml:space="preserve"> </w:t>
      </w:r>
    </w:p>
    <w:p w14:paraId="3C353F0D" w14:textId="55DEE107" w:rsidR="007C0014" w:rsidRPr="008A66DC" w:rsidRDefault="004A27A3" w:rsidP="000B747B">
      <w:pPr>
        <w:pStyle w:val="BulletsNivel1"/>
        <w:numPr>
          <w:ilvl w:val="0"/>
          <w:numId w:val="2"/>
        </w:numPr>
        <w:ind w:left="714" w:hanging="357"/>
      </w:pPr>
      <w:r w:rsidRPr="008A66DC">
        <w:rPr>
          <w:b/>
        </w:rPr>
        <w:t>Comprobar los requisitos que obliguen al cumplimiento de la LSSI si tu empresa dispone de comercio electrónico o realiza transacciones online</w:t>
      </w:r>
      <w:r w:rsidR="007C0014" w:rsidRPr="008A66DC">
        <w:rPr>
          <w:b/>
        </w:rPr>
        <w:t>.</w:t>
      </w:r>
      <w:r w:rsidR="007C0014" w:rsidRPr="008A66DC">
        <w:t xml:space="preserve"> Si realiza</w:t>
      </w:r>
      <w:r w:rsidR="0061199D" w:rsidRPr="008A66DC">
        <w:t>s</w:t>
      </w:r>
      <w:r w:rsidR="007C0014" w:rsidRPr="008A66DC">
        <w:t xml:space="preserve"> actividades comerciales a través de internet por medio de </w:t>
      </w:r>
      <w:r w:rsidR="0061199D" w:rsidRPr="008A66DC">
        <w:t>la</w:t>
      </w:r>
      <w:r w:rsidR="007C0014" w:rsidRPr="008A66DC">
        <w:t xml:space="preserve"> web</w:t>
      </w:r>
      <w:r w:rsidR="00EE56E1">
        <w:t xml:space="preserve"> </w:t>
      </w:r>
      <w:hyperlink w:anchor="referencias" w:history="1">
        <w:r w:rsidR="00EE56E1" w:rsidRPr="00B012F6">
          <w:rPr>
            <w:rStyle w:val="Hipervnculo"/>
            <w:color w:val="auto"/>
            <w:u w:val="none"/>
          </w:rPr>
          <w:t>[</w:t>
        </w:r>
        <w:r w:rsidR="00EE56E1">
          <w:rPr>
            <w:rStyle w:val="Hipervnculo"/>
            <w:u w:val="none"/>
          </w:rPr>
          <w:t>14</w:t>
        </w:r>
        <w:r w:rsidR="00EE56E1" w:rsidRPr="00B012F6">
          <w:rPr>
            <w:rStyle w:val="Hipervnculo"/>
            <w:color w:val="auto"/>
            <w:u w:val="none"/>
          </w:rPr>
          <w:t>]</w:t>
        </w:r>
      </w:hyperlink>
      <w:r w:rsidR="0061199D" w:rsidRPr="008A66DC">
        <w:t xml:space="preserve"> </w:t>
      </w:r>
      <w:r w:rsidR="007C0014" w:rsidRPr="008A66DC">
        <w:t>o de una publicación online, deberemos mostrar obligatoriamente la siguiente información:</w:t>
      </w:r>
    </w:p>
    <w:p w14:paraId="61C0B255" w14:textId="77777777" w:rsidR="007C0014" w:rsidRPr="008A66DC" w:rsidRDefault="007C0014" w:rsidP="000B747B">
      <w:pPr>
        <w:pStyle w:val="BulletsNivel2"/>
        <w:numPr>
          <w:ilvl w:val="1"/>
          <w:numId w:val="1"/>
        </w:numPr>
        <w:ind w:left="1434" w:hanging="357"/>
      </w:pPr>
      <w:r w:rsidRPr="008A66DC">
        <w:t>denominación social, NIF, domicilio social, dirección de correo electrónico de contacto y datos de inscripción registral;</w:t>
      </w:r>
    </w:p>
    <w:p w14:paraId="38865433" w14:textId="77777777" w:rsidR="007C0014" w:rsidRPr="008A66DC" w:rsidRDefault="007C0014" w:rsidP="000B747B">
      <w:pPr>
        <w:pStyle w:val="BulletsNivel2"/>
        <w:numPr>
          <w:ilvl w:val="1"/>
          <w:numId w:val="1"/>
        </w:numPr>
        <w:ind w:left="1434" w:hanging="357"/>
      </w:pPr>
      <w:r w:rsidRPr="008A66DC">
        <w:t>cuando existan o sean necesarios: códigos de conducta a los que estamos adheridos, datos de colegiación o titulación académica</w:t>
      </w:r>
      <w:r w:rsidR="00821A6C" w:rsidRPr="008A66DC">
        <w:t>;</w:t>
      </w:r>
    </w:p>
    <w:p w14:paraId="145902E5" w14:textId="77777777" w:rsidR="007C0014" w:rsidRPr="008A66DC" w:rsidRDefault="007C0014" w:rsidP="000B747B">
      <w:pPr>
        <w:pStyle w:val="BulletsNivel2"/>
        <w:numPr>
          <w:ilvl w:val="1"/>
          <w:numId w:val="1"/>
        </w:numPr>
        <w:ind w:left="1434" w:hanging="357"/>
      </w:pPr>
      <w:r w:rsidRPr="008A66DC">
        <w:t>si vendemos productos: los precios de los productos, especificando claramente los impuestos aplicados y los gastos de envío.</w:t>
      </w:r>
    </w:p>
    <w:p w14:paraId="35D0C0EA" w14:textId="634AAF04" w:rsidR="007C0014" w:rsidRDefault="007C0014" w:rsidP="007C0014">
      <w:pPr>
        <w:pStyle w:val="Prrafodelista"/>
      </w:pPr>
      <w:r w:rsidRPr="008A66DC">
        <w:t>Si además nuestra web permite la contratación de servicios online</w:t>
      </w:r>
      <w:r w:rsidR="0066634C" w:rsidRPr="008A66DC">
        <w:t xml:space="preserve"> </w:t>
      </w:r>
      <w:hyperlink w:anchor="referencias" w:history="1">
        <w:r w:rsidR="00EE56E1" w:rsidRPr="00B012F6">
          <w:rPr>
            <w:rStyle w:val="Hipervnculo"/>
            <w:color w:val="auto"/>
            <w:u w:val="none"/>
          </w:rPr>
          <w:t>[</w:t>
        </w:r>
        <w:r w:rsidR="00EE56E1">
          <w:rPr>
            <w:rStyle w:val="Hipervnculo"/>
            <w:u w:val="none"/>
          </w:rPr>
          <w:t>15</w:t>
        </w:r>
        <w:r w:rsidR="00EE56E1" w:rsidRPr="00B012F6">
          <w:rPr>
            <w:rStyle w:val="Hipervnculo"/>
            <w:color w:val="auto"/>
            <w:u w:val="none"/>
          </w:rPr>
          <w:t>]</w:t>
        </w:r>
      </w:hyperlink>
      <w:r w:rsidR="00EE56E1">
        <w:rPr>
          <w:rStyle w:val="Hipervnculo"/>
          <w:color w:val="auto"/>
          <w:u w:val="none"/>
        </w:rPr>
        <w:t xml:space="preserve"> </w:t>
      </w:r>
      <w:r w:rsidRPr="008A66DC">
        <w:t>deberemos</w:t>
      </w:r>
      <w:r>
        <w:t xml:space="preserve"> informar sobre:</w:t>
      </w:r>
    </w:p>
    <w:p w14:paraId="2485B3EA" w14:textId="77777777" w:rsidR="007C0014" w:rsidRDefault="00543F24" w:rsidP="000B747B">
      <w:pPr>
        <w:pStyle w:val="BulletsNivel2"/>
        <w:numPr>
          <w:ilvl w:val="1"/>
          <w:numId w:val="1"/>
        </w:numPr>
        <w:ind w:left="1434" w:hanging="357"/>
      </w:pPr>
      <w:r>
        <w:t xml:space="preserve">los </w:t>
      </w:r>
      <w:r w:rsidR="007C0014">
        <w:t>tramites que se deben seguir para celebrar el contrato;</w:t>
      </w:r>
    </w:p>
    <w:p w14:paraId="3853E8DB" w14:textId="77777777" w:rsidR="007C0014" w:rsidRDefault="007C0014" w:rsidP="000B747B">
      <w:pPr>
        <w:pStyle w:val="BulletsNivel2"/>
        <w:numPr>
          <w:ilvl w:val="1"/>
          <w:numId w:val="1"/>
        </w:numPr>
        <w:ind w:left="1434" w:hanging="357"/>
      </w:pPr>
      <w:r>
        <w:t>si vamos a registrar electrónicamente el documento del contrato y si este estará disponible</w:t>
      </w:r>
      <w:r w:rsidR="00821A6C">
        <w:t>;</w:t>
      </w:r>
    </w:p>
    <w:p w14:paraId="0618F307" w14:textId="77777777" w:rsidR="007C0014" w:rsidRDefault="00543F24" w:rsidP="000B747B">
      <w:pPr>
        <w:pStyle w:val="BulletsNivel2"/>
        <w:numPr>
          <w:ilvl w:val="1"/>
          <w:numId w:val="1"/>
        </w:numPr>
        <w:ind w:left="1434" w:hanging="357"/>
      </w:pPr>
      <w:r>
        <w:t xml:space="preserve">los </w:t>
      </w:r>
      <w:r w:rsidR="004A27A3">
        <w:t xml:space="preserve">medios </w:t>
      </w:r>
      <w:r w:rsidR="007C0014">
        <w:t>técnicos que permitan corregir los datos erróneos durante la contratación</w:t>
      </w:r>
      <w:r w:rsidR="00821A6C">
        <w:t>;</w:t>
      </w:r>
    </w:p>
    <w:p w14:paraId="06300261" w14:textId="77777777" w:rsidR="007C0014" w:rsidRDefault="00543F24" w:rsidP="000B747B">
      <w:pPr>
        <w:pStyle w:val="BulletsNivel2"/>
        <w:numPr>
          <w:ilvl w:val="1"/>
          <w:numId w:val="1"/>
        </w:numPr>
        <w:ind w:left="1434" w:hanging="357"/>
      </w:pPr>
      <w:r>
        <w:t xml:space="preserve">las </w:t>
      </w:r>
      <w:r w:rsidR="004A27A3">
        <w:t xml:space="preserve">lenguas </w:t>
      </w:r>
      <w:r w:rsidR="007C0014">
        <w:t>en las que podrá formalizarse la contratación;</w:t>
      </w:r>
    </w:p>
    <w:p w14:paraId="7AD7E481" w14:textId="77777777" w:rsidR="007C0014" w:rsidRDefault="00543F24" w:rsidP="000B747B">
      <w:pPr>
        <w:pStyle w:val="BulletsNivel2"/>
        <w:numPr>
          <w:ilvl w:val="1"/>
          <w:numId w:val="1"/>
        </w:numPr>
        <w:ind w:left="1434" w:hanging="357"/>
      </w:pPr>
      <w:r>
        <w:t xml:space="preserve">las </w:t>
      </w:r>
      <w:r w:rsidR="007C0014">
        <w:t>condiciones generales del contrato.</w:t>
      </w:r>
    </w:p>
    <w:p w14:paraId="47661B94" w14:textId="2F3E6A38" w:rsidR="007C0014" w:rsidRDefault="007C0014" w:rsidP="007C0014">
      <w:pPr>
        <w:pStyle w:val="Prrafodelista"/>
      </w:pPr>
      <w:r>
        <w:t xml:space="preserve">Tendremos en cuenta también que si nuestra web utiliza cookies debemos informar al usuario para que nos permita su instalación en su equipo. Indicaremos asimismo que son las </w:t>
      </w:r>
      <w:r w:rsidRPr="008A66DC">
        <w:t xml:space="preserve">cookies, el propósito de las mismas y quién es el instalador (si son propias o de terceros) </w:t>
      </w:r>
      <w:hyperlink w:anchor="referencias" w:history="1">
        <w:r w:rsidR="00EE56E1" w:rsidRPr="00B012F6">
          <w:rPr>
            <w:rStyle w:val="Hipervnculo"/>
            <w:color w:val="auto"/>
            <w:u w:val="none"/>
          </w:rPr>
          <w:t>[</w:t>
        </w:r>
        <w:r w:rsidR="00EE56E1">
          <w:rPr>
            <w:rStyle w:val="Hipervnculo"/>
            <w:u w:val="none"/>
          </w:rPr>
          <w:t>9</w:t>
        </w:r>
        <w:r w:rsidR="00EE56E1" w:rsidRPr="00B012F6">
          <w:rPr>
            <w:rStyle w:val="Hipervnculo"/>
            <w:color w:val="auto"/>
            <w:u w:val="none"/>
          </w:rPr>
          <w:t>]</w:t>
        </w:r>
      </w:hyperlink>
      <w:r w:rsidRPr="008A66DC">
        <w:t xml:space="preserve">. </w:t>
      </w:r>
      <w:r w:rsidR="004232DC" w:rsidRPr="008A66DC">
        <w:t>Las cookies están también reguladas en el nuevo RGPD para incluir un consentimiento más explícito por parte del usuario, por lo que recomendamos consultar los documentos de la A</w:t>
      </w:r>
      <w:r w:rsidR="001A13A5" w:rsidRPr="008A66DC">
        <w:t>E</w:t>
      </w:r>
      <w:r w:rsidR="004232DC" w:rsidRPr="008A66DC">
        <w:t xml:space="preserve">PD </w:t>
      </w:r>
      <w:hyperlink w:anchor="referencias" w:history="1">
        <w:r w:rsidR="00EE56E1" w:rsidRPr="00B012F6">
          <w:rPr>
            <w:rStyle w:val="Hipervnculo"/>
            <w:color w:val="auto"/>
            <w:u w:val="none"/>
          </w:rPr>
          <w:t>[</w:t>
        </w:r>
        <w:r w:rsidR="00EE56E1">
          <w:rPr>
            <w:rStyle w:val="Hipervnculo"/>
            <w:u w:val="none"/>
          </w:rPr>
          <w:t>16</w:t>
        </w:r>
        <w:r w:rsidR="00EE56E1" w:rsidRPr="00B012F6">
          <w:rPr>
            <w:rStyle w:val="Hipervnculo"/>
            <w:color w:val="auto"/>
            <w:u w:val="none"/>
          </w:rPr>
          <w:t>]</w:t>
        </w:r>
      </w:hyperlink>
      <w:r w:rsidR="004232DC" w:rsidRPr="008A66DC">
        <w:t>.</w:t>
      </w:r>
      <w:r>
        <w:t xml:space="preserve"> </w:t>
      </w:r>
    </w:p>
    <w:p w14:paraId="333CDA34" w14:textId="77777777" w:rsidR="007C0014" w:rsidRPr="008E26FC" w:rsidRDefault="007C0014" w:rsidP="000B747B">
      <w:pPr>
        <w:pStyle w:val="BulletsNivel1"/>
        <w:numPr>
          <w:ilvl w:val="0"/>
          <w:numId w:val="2"/>
        </w:numPr>
        <w:ind w:left="714" w:hanging="357"/>
        <w:rPr>
          <w:sz w:val="20"/>
        </w:rPr>
      </w:pPr>
      <w:r w:rsidRPr="007154B2">
        <w:rPr>
          <w:b/>
        </w:rPr>
        <w:lastRenderedPageBreak/>
        <w:t xml:space="preserve">Garantizar el cumplimiento de los derechos de propiedad </w:t>
      </w:r>
      <w:r>
        <w:rPr>
          <w:b/>
        </w:rPr>
        <w:t xml:space="preserve">industrial y marcas </w:t>
      </w:r>
      <w:r w:rsidR="00EC56AA">
        <w:rPr>
          <w:b/>
        </w:rPr>
        <w:t xml:space="preserve">propias </w:t>
      </w:r>
      <w:r>
        <w:rPr>
          <w:b/>
        </w:rPr>
        <w:t>y de terceros</w:t>
      </w:r>
      <w:r w:rsidRPr="007154B2">
        <w:rPr>
          <w:b/>
        </w:rPr>
        <w:t>.</w:t>
      </w:r>
      <w:r>
        <w:rPr>
          <w:b/>
        </w:rPr>
        <w:t xml:space="preserve"> </w:t>
      </w:r>
      <w:r>
        <w:t>Estos derechos hacen referencia a las siguientes creaciones inmateriales:</w:t>
      </w:r>
    </w:p>
    <w:p w14:paraId="408BC3C6" w14:textId="77777777" w:rsidR="007C0014" w:rsidRPr="008E26FC" w:rsidRDefault="00821A6C" w:rsidP="000B747B">
      <w:pPr>
        <w:pStyle w:val="BulletsNivel2"/>
        <w:numPr>
          <w:ilvl w:val="1"/>
          <w:numId w:val="1"/>
        </w:numPr>
        <w:ind w:left="1434" w:hanging="357"/>
        <w:rPr>
          <w:sz w:val="20"/>
        </w:rPr>
      </w:pPr>
      <w:r>
        <w:t xml:space="preserve">diseños </w:t>
      </w:r>
      <w:r w:rsidR="007C0014">
        <w:t>industriales</w:t>
      </w:r>
      <w:r w:rsidR="00803AC4">
        <w:t>;</w:t>
      </w:r>
    </w:p>
    <w:p w14:paraId="4CE25653" w14:textId="77777777" w:rsidR="007C0014" w:rsidRPr="008E26FC" w:rsidRDefault="00821A6C" w:rsidP="000B747B">
      <w:pPr>
        <w:pStyle w:val="BulletsNivel2"/>
        <w:numPr>
          <w:ilvl w:val="1"/>
          <w:numId w:val="1"/>
        </w:numPr>
        <w:ind w:left="1434" w:hanging="357"/>
        <w:rPr>
          <w:sz w:val="20"/>
        </w:rPr>
      </w:pPr>
      <w:r>
        <w:t>marcas</w:t>
      </w:r>
      <w:r w:rsidR="007C0014">
        <w:t>, logotipos y nombres comerciales</w:t>
      </w:r>
      <w:r w:rsidR="00803AC4">
        <w:t>;</w:t>
      </w:r>
    </w:p>
    <w:p w14:paraId="22168E5D" w14:textId="77777777" w:rsidR="007C0014" w:rsidRPr="008E26FC" w:rsidRDefault="00821A6C" w:rsidP="000B747B">
      <w:pPr>
        <w:pStyle w:val="BulletsNivel2"/>
        <w:numPr>
          <w:ilvl w:val="1"/>
          <w:numId w:val="1"/>
        </w:numPr>
        <w:ind w:left="1434" w:hanging="357"/>
        <w:rPr>
          <w:sz w:val="20"/>
        </w:rPr>
      </w:pPr>
      <w:r>
        <w:t xml:space="preserve">patentes </w:t>
      </w:r>
      <w:r w:rsidR="00442C0B">
        <w:t>y modelos de utilidad</w:t>
      </w:r>
      <w:r w:rsidR="00803AC4">
        <w:t>;</w:t>
      </w:r>
    </w:p>
    <w:p w14:paraId="566041F4" w14:textId="77777777" w:rsidR="007C0014" w:rsidRPr="008F123E" w:rsidRDefault="00821A6C" w:rsidP="000B747B">
      <w:pPr>
        <w:pStyle w:val="BulletsNivel2"/>
        <w:numPr>
          <w:ilvl w:val="1"/>
          <w:numId w:val="1"/>
        </w:numPr>
        <w:ind w:left="1434" w:hanging="357"/>
        <w:rPr>
          <w:sz w:val="20"/>
        </w:rPr>
      </w:pPr>
      <w:r>
        <w:t xml:space="preserve">topografías </w:t>
      </w:r>
      <w:r w:rsidR="007C0014">
        <w:t>de semiconductores</w:t>
      </w:r>
      <w:r w:rsidR="00803AC4">
        <w:t>.</w:t>
      </w:r>
    </w:p>
    <w:p w14:paraId="45CF0203" w14:textId="77777777" w:rsidR="007C0014" w:rsidRPr="008E26FC" w:rsidRDefault="007C0014" w:rsidP="007C0014">
      <w:pPr>
        <w:pStyle w:val="Prrafodelista"/>
        <w:rPr>
          <w:sz w:val="20"/>
        </w:rPr>
      </w:pPr>
      <w:r>
        <w:t xml:space="preserve">Debemos garantizar que nuestra empresa no hace un uso fraudulento de dichas creaciones cuando son de terceros, del mismo modo, si la creación es propia debemos solicitar nuestros derechos de propiedad a través de la </w:t>
      </w:r>
      <w:r w:rsidRPr="008F123E">
        <w:t>Oficina Española de Patentes y Marcas</w:t>
      </w:r>
      <w:r>
        <w:t>. Pondremos especial énfasis en proteger las creaciones que determinan nuestra identidad digital.</w:t>
      </w:r>
    </w:p>
    <w:p w14:paraId="318CF4CC" w14:textId="77777777" w:rsidR="007C0014" w:rsidRPr="00764241" w:rsidRDefault="007C0014" w:rsidP="000B747B">
      <w:pPr>
        <w:pStyle w:val="BulletsNivel1"/>
        <w:numPr>
          <w:ilvl w:val="0"/>
          <w:numId w:val="2"/>
        </w:numPr>
        <w:ind w:left="714" w:hanging="357"/>
        <w:rPr>
          <w:sz w:val="20"/>
        </w:rPr>
      </w:pPr>
      <w:r>
        <w:rPr>
          <w:b/>
        </w:rPr>
        <w:t>Otras r</w:t>
      </w:r>
      <w:r w:rsidRPr="007154B2">
        <w:rPr>
          <w:b/>
        </w:rPr>
        <w:t>egulaciones.</w:t>
      </w:r>
      <w:r>
        <w:t xml:space="preserve"> </w:t>
      </w:r>
      <w:r w:rsidRPr="00680C33">
        <w:t>Revisar</w:t>
      </w:r>
      <w:r w:rsidR="00735CAB">
        <w:t>emos</w:t>
      </w:r>
      <w:r w:rsidRPr="00680C33">
        <w:t xml:space="preserve"> </w:t>
      </w:r>
      <w:r>
        <w:t>permanentemente la existencia de</w:t>
      </w:r>
      <w:r w:rsidRPr="00680C33">
        <w:t xml:space="preserve"> algún </w:t>
      </w:r>
      <w:r>
        <w:t xml:space="preserve">otro </w:t>
      </w:r>
      <w:r w:rsidRPr="00680C33">
        <w:t xml:space="preserve">tipo de limitación legal </w:t>
      </w:r>
      <w:r>
        <w:t>que afecte a nuestra empresa, como pueden ser:</w:t>
      </w:r>
    </w:p>
    <w:p w14:paraId="0798096F" w14:textId="77777777" w:rsidR="007C0014" w:rsidRPr="00764241" w:rsidRDefault="00821A6C" w:rsidP="000B747B">
      <w:pPr>
        <w:pStyle w:val="BulletsNivel2"/>
        <w:numPr>
          <w:ilvl w:val="1"/>
          <w:numId w:val="1"/>
        </w:numPr>
        <w:ind w:left="1434" w:hanging="357"/>
        <w:rPr>
          <w:sz w:val="20"/>
        </w:rPr>
      </w:pPr>
      <w:r>
        <w:t xml:space="preserve">restricciones </w:t>
      </w:r>
      <w:r w:rsidR="007C0014" w:rsidRPr="00680C33">
        <w:t>nacional</w:t>
      </w:r>
      <w:r w:rsidR="007C0014">
        <w:t>es</w:t>
      </w:r>
      <w:r w:rsidR="007C0014" w:rsidRPr="00680C33">
        <w:t xml:space="preserve"> o internacional</w:t>
      </w:r>
      <w:r w:rsidR="007C0014">
        <w:t>es</w:t>
      </w:r>
      <w:r w:rsidR="007C0014" w:rsidRPr="00680C33">
        <w:t xml:space="preserve"> en el uso o adquisición de hardware o software de encriptación</w:t>
      </w:r>
      <w:r w:rsidR="00803AC4">
        <w:t>;</w:t>
      </w:r>
    </w:p>
    <w:p w14:paraId="6EAE9A33" w14:textId="77777777" w:rsidR="007C0014" w:rsidRPr="007C4F9A" w:rsidRDefault="00821A6C" w:rsidP="000B747B">
      <w:pPr>
        <w:pStyle w:val="BulletsNivel2"/>
        <w:numPr>
          <w:ilvl w:val="1"/>
          <w:numId w:val="1"/>
        </w:numPr>
        <w:ind w:left="1434" w:hanging="357"/>
        <w:rPr>
          <w:sz w:val="20"/>
        </w:rPr>
      </w:pPr>
      <w:r>
        <w:t>g</w:t>
      </w:r>
      <w:r w:rsidRPr="00034A5B">
        <w:t xml:space="preserve">estión </w:t>
      </w:r>
      <w:r w:rsidR="007C0014" w:rsidRPr="00034A5B">
        <w:t>de nombres de dominio</w:t>
      </w:r>
      <w:r w:rsidR="00803AC4">
        <w:t>;</w:t>
      </w:r>
    </w:p>
    <w:p w14:paraId="3B5E7D2E" w14:textId="7F30FD87" w:rsidR="007C0014" w:rsidRPr="007C4F9A" w:rsidRDefault="007C0014" w:rsidP="000B747B">
      <w:pPr>
        <w:pStyle w:val="BulletsNivel2"/>
        <w:numPr>
          <w:ilvl w:val="1"/>
          <w:numId w:val="1"/>
        </w:numPr>
        <w:ind w:left="1434" w:hanging="357"/>
        <w:rPr>
          <w:sz w:val="20"/>
        </w:rPr>
      </w:pPr>
      <w:r>
        <w:t xml:space="preserve">certificados digitales </w:t>
      </w:r>
      <w:hyperlink w:anchor="referencias" w:history="1">
        <w:r w:rsidR="00EE56E1" w:rsidRPr="00B012F6">
          <w:rPr>
            <w:rStyle w:val="Hipervnculo"/>
            <w:color w:val="auto"/>
            <w:u w:val="none"/>
          </w:rPr>
          <w:t>[</w:t>
        </w:r>
        <w:r w:rsidR="00EE56E1">
          <w:rPr>
            <w:rStyle w:val="Hipervnculo"/>
            <w:u w:val="none"/>
          </w:rPr>
          <w:t>10</w:t>
        </w:r>
        <w:r w:rsidR="00EE56E1" w:rsidRPr="00B012F6">
          <w:rPr>
            <w:rStyle w:val="Hipervnculo"/>
            <w:color w:val="auto"/>
            <w:u w:val="none"/>
          </w:rPr>
          <w:t>]</w:t>
        </w:r>
      </w:hyperlink>
      <w:r w:rsidR="00EE56E1" w:rsidRPr="00EE56E1">
        <w:t xml:space="preserve"> </w:t>
      </w:r>
      <w:hyperlink w:anchor="referencias" w:history="1">
        <w:r w:rsidR="00EE56E1" w:rsidRPr="00B012F6">
          <w:rPr>
            <w:rStyle w:val="Hipervnculo"/>
            <w:color w:val="auto"/>
            <w:u w:val="none"/>
          </w:rPr>
          <w:t>[</w:t>
        </w:r>
        <w:r w:rsidR="00EE56E1">
          <w:rPr>
            <w:rStyle w:val="Hipervnculo"/>
            <w:u w:val="none"/>
          </w:rPr>
          <w:t>11</w:t>
        </w:r>
        <w:r w:rsidR="00EE56E1" w:rsidRPr="00B012F6">
          <w:rPr>
            <w:rStyle w:val="Hipervnculo"/>
            <w:color w:val="auto"/>
            <w:u w:val="none"/>
          </w:rPr>
          <w:t>]</w:t>
        </w:r>
      </w:hyperlink>
      <w:r w:rsidR="00803AC4">
        <w:rPr>
          <w:rStyle w:val="Hipervnculo"/>
          <w:color w:val="auto"/>
          <w:u w:val="none"/>
        </w:rPr>
        <w:t>;</w:t>
      </w:r>
    </w:p>
    <w:p w14:paraId="32F521DB" w14:textId="2AEE25A8" w:rsidR="007C0014" w:rsidRPr="00680C33" w:rsidRDefault="00821A6C" w:rsidP="000B747B">
      <w:pPr>
        <w:pStyle w:val="BulletsNivel2"/>
        <w:numPr>
          <w:ilvl w:val="1"/>
          <w:numId w:val="1"/>
        </w:numPr>
        <w:ind w:left="1434" w:hanging="357"/>
        <w:rPr>
          <w:sz w:val="20"/>
        </w:rPr>
      </w:pPr>
      <w:r>
        <w:t xml:space="preserve">adaptación </w:t>
      </w:r>
      <w:r w:rsidR="007C0014">
        <w:t xml:space="preserve">a ciertos estándares tecnológicos como PCI-DSS </w:t>
      </w:r>
      <w:hyperlink w:anchor="referencias" w:history="1">
        <w:r w:rsidR="007C0014" w:rsidRPr="00B012F6">
          <w:rPr>
            <w:rStyle w:val="Hipervnculo"/>
            <w:color w:val="auto"/>
            <w:u w:val="none"/>
          </w:rPr>
          <w:t>[</w:t>
        </w:r>
        <w:r w:rsidR="007C0014">
          <w:rPr>
            <w:rStyle w:val="Hipervnculo"/>
            <w:u w:val="none"/>
          </w:rPr>
          <w:t>12</w:t>
        </w:r>
        <w:r w:rsidR="007C0014" w:rsidRPr="00B012F6">
          <w:rPr>
            <w:rStyle w:val="Hipervnculo"/>
            <w:color w:val="auto"/>
            <w:u w:val="none"/>
          </w:rPr>
          <w:t>]</w:t>
        </w:r>
      </w:hyperlink>
      <w:r w:rsidR="00803AC4">
        <w:rPr>
          <w:rStyle w:val="Hipervnculo"/>
          <w:color w:val="auto"/>
          <w:u w:val="none"/>
        </w:rPr>
        <w:t>.</w:t>
      </w:r>
    </w:p>
    <w:p w14:paraId="0120A7BA" w14:textId="77777777" w:rsidR="007C0014" w:rsidRPr="003D5D4E" w:rsidRDefault="007C0014" w:rsidP="00820AE8">
      <w:pPr>
        <w:pStyle w:val="Ttulo1"/>
      </w:pPr>
      <w:bookmarkStart w:id="16" w:name="_Referencias_y_Políticas"/>
      <w:bookmarkStart w:id="17" w:name="_Ref472494918"/>
      <w:bookmarkStart w:id="18" w:name="_Ref472494978"/>
      <w:bookmarkStart w:id="19" w:name="_Toc480469272"/>
      <w:bookmarkStart w:id="20" w:name="_Toc472940629"/>
      <w:bookmarkStart w:id="21" w:name="_Toc473096999"/>
      <w:bookmarkStart w:id="22" w:name="referencias"/>
      <w:bookmarkEnd w:id="16"/>
      <w:r w:rsidRPr="00825678">
        <w:lastRenderedPageBreak/>
        <w:t>Referencias</w:t>
      </w:r>
      <w:bookmarkEnd w:id="17"/>
      <w:bookmarkEnd w:id="18"/>
      <w:bookmarkEnd w:id="19"/>
      <w:r>
        <w:t xml:space="preserve"> </w:t>
      </w:r>
      <w:bookmarkEnd w:id="20"/>
      <w:bookmarkEnd w:id="21"/>
    </w:p>
    <w:bookmarkEnd w:id="22"/>
    <w:p w14:paraId="5CCF43E4" w14:textId="77777777" w:rsidR="007C0014" w:rsidRPr="0066634C" w:rsidRDefault="005A64CC" w:rsidP="000B747B">
      <w:pPr>
        <w:pStyle w:val="Prrafodelista"/>
        <w:numPr>
          <w:ilvl w:val="0"/>
          <w:numId w:val="8"/>
        </w:numPr>
        <w:jc w:val="left"/>
        <w:rPr>
          <w:rFonts w:cs="Arial"/>
          <w:b/>
          <w:bCs/>
          <w:iCs/>
          <w:color w:val="E73137" w:themeColor="hyperlink"/>
          <w:szCs w:val="28"/>
          <w:u w:val="single"/>
        </w:rPr>
      </w:pPr>
      <w:proofErr w:type="spellStart"/>
      <w:r>
        <w:t>In</w:t>
      </w:r>
      <w:r w:rsidRPr="007B27DB">
        <w:t>cibe</w:t>
      </w:r>
      <w:proofErr w:type="spellEnd"/>
      <w:r w:rsidRPr="007B27DB">
        <w:t xml:space="preserve"> </w:t>
      </w:r>
      <w:r>
        <w:t>–</w:t>
      </w:r>
      <w:r w:rsidRPr="007B27DB">
        <w:t xml:space="preserve"> </w:t>
      </w:r>
      <w:r>
        <w:t xml:space="preserve">Protege tu empresa </w:t>
      </w:r>
      <w:r w:rsidR="00272802">
        <w:t xml:space="preserve">– </w:t>
      </w:r>
      <w:r w:rsidRPr="007B27DB">
        <w:t>¿Qué te interesa</w:t>
      </w:r>
      <w:r>
        <w:t xml:space="preserve">? – </w:t>
      </w:r>
      <w:r w:rsidR="007C0014" w:rsidRPr="00324E79">
        <w:t>Cumplimiento Legal</w:t>
      </w:r>
      <w:r w:rsidR="007C0014" w:rsidRPr="0066634C">
        <w:rPr>
          <w:rFonts w:cs="Arial"/>
          <w:bCs/>
          <w:iCs/>
          <w:szCs w:val="28"/>
        </w:rPr>
        <w:t xml:space="preserve"> </w:t>
      </w:r>
      <w:hyperlink r:id="rId19" w:history="1">
        <w:r w:rsidR="00EF3376" w:rsidRPr="00CA5AE1">
          <w:rPr>
            <w:rStyle w:val="Hipervnculo"/>
            <w:rFonts w:cs="Arial"/>
            <w:bCs/>
            <w:iCs/>
            <w:szCs w:val="28"/>
          </w:rPr>
          <w:t>https://www.incibe.es/protege-tu-empresa/que-te-interesa/cumplimiento-legal</w:t>
        </w:r>
      </w:hyperlink>
      <w:r w:rsidR="00EF3376">
        <w:rPr>
          <w:rFonts w:cs="Arial"/>
          <w:b/>
          <w:bCs/>
          <w:iCs/>
          <w:color w:val="E73137" w:themeColor="hyperlink"/>
          <w:szCs w:val="28"/>
          <w:u w:val="single"/>
        </w:rPr>
        <w:t xml:space="preserve"> </w:t>
      </w:r>
    </w:p>
    <w:p w14:paraId="166C59F3" w14:textId="77777777" w:rsidR="007C0014" w:rsidRPr="007D0C8D" w:rsidRDefault="007C0014" w:rsidP="000B747B">
      <w:pPr>
        <w:pStyle w:val="Prrafodelista"/>
        <w:numPr>
          <w:ilvl w:val="0"/>
          <w:numId w:val="8"/>
        </w:numPr>
        <w:jc w:val="left"/>
        <w:rPr>
          <w:rFonts w:cs="Arial"/>
          <w:bCs/>
          <w:iCs/>
          <w:szCs w:val="28"/>
        </w:rPr>
      </w:pPr>
      <w:r w:rsidRPr="0050695B">
        <w:t>BOE</w:t>
      </w:r>
      <w:r w:rsidR="005A64CC">
        <w:t xml:space="preserve"> </w:t>
      </w:r>
      <w:r w:rsidR="00272802">
        <w:t xml:space="preserve">– </w:t>
      </w:r>
      <w:r w:rsidRPr="0050695B">
        <w:t>Ley Orgánica Protección de Datos de Carácter Personal</w:t>
      </w:r>
      <w:r w:rsidR="00656CE7">
        <w:rPr>
          <w:rFonts w:cs="Arial"/>
          <w:bCs/>
          <w:iCs/>
          <w:szCs w:val="28"/>
        </w:rPr>
        <w:t xml:space="preserve"> </w:t>
      </w:r>
      <w:hyperlink r:id="rId20" w:history="1">
        <w:r w:rsidR="00EF3376" w:rsidRPr="00CA5AE1">
          <w:rPr>
            <w:rStyle w:val="Hipervnculo"/>
            <w:rFonts w:cs="Arial"/>
            <w:bCs/>
            <w:iCs/>
            <w:szCs w:val="28"/>
          </w:rPr>
          <w:t>http://www.boe.es/buscar/act.php?id=BOE-A-1999-23750</w:t>
        </w:r>
      </w:hyperlink>
      <w:r w:rsidR="00EF3376" w:rsidRPr="007D0C8D">
        <w:rPr>
          <w:rFonts w:cs="Arial"/>
          <w:b/>
          <w:bCs/>
          <w:iCs/>
          <w:color w:val="E73137" w:themeColor="hyperlink"/>
          <w:szCs w:val="28"/>
        </w:rPr>
        <w:t xml:space="preserve"> </w:t>
      </w:r>
      <w:r w:rsidR="007D0C8D">
        <w:rPr>
          <w:rFonts w:cs="Arial"/>
          <w:bCs/>
          <w:iCs/>
          <w:szCs w:val="28"/>
        </w:rPr>
        <w:t xml:space="preserve">y </w:t>
      </w:r>
      <w:r w:rsidR="007D0C8D" w:rsidRPr="007D0C8D">
        <w:rPr>
          <w:rFonts w:cs="Arial"/>
          <w:bCs/>
          <w:iCs/>
          <w:szCs w:val="28"/>
        </w:rPr>
        <w:t>BOCG - 24/11/2017 el Proyecto de Ley Orgánica de Protección de Datos de Carácter Personal</w:t>
      </w:r>
      <w:r w:rsidR="007D0C8D">
        <w:rPr>
          <w:rFonts w:cs="Arial"/>
          <w:bCs/>
          <w:iCs/>
          <w:szCs w:val="28"/>
        </w:rPr>
        <w:t xml:space="preserve"> </w:t>
      </w:r>
      <w:hyperlink r:id="rId21" w:history="1">
        <w:r w:rsidR="007D0C8D" w:rsidRPr="007D0C8D">
          <w:rPr>
            <w:rStyle w:val="Hipervnculo"/>
            <w:rFonts w:cs="Arial"/>
            <w:bCs/>
            <w:iCs/>
            <w:szCs w:val="28"/>
          </w:rPr>
          <w:t>http://www.congreso.es/backoffice_doc/prensa/notas_prensa/57631_1518684517278.PDF</w:t>
        </w:r>
      </w:hyperlink>
    </w:p>
    <w:p w14:paraId="55C36F3B" w14:textId="77777777" w:rsidR="007C0014" w:rsidRPr="0066634C" w:rsidRDefault="007C0014" w:rsidP="000B747B">
      <w:pPr>
        <w:pStyle w:val="Prrafodelista"/>
        <w:numPr>
          <w:ilvl w:val="0"/>
          <w:numId w:val="8"/>
        </w:numPr>
        <w:jc w:val="left"/>
        <w:rPr>
          <w:color w:val="E73137" w:themeColor="hyperlink"/>
        </w:rPr>
      </w:pPr>
      <w:r>
        <w:t>LSSICE</w:t>
      </w:r>
      <w:r w:rsidR="005A64CC">
        <w:t xml:space="preserve"> </w:t>
      </w:r>
      <w:r w:rsidR="00272802">
        <w:t xml:space="preserve">– </w:t>
      </w:r>
      <w:r>
        <w:t xml:space="preserve">Ley de Servicios de la Sociedad de Información y Comercio Electrónico </w:t>
      </w:r>
      <w:hyperlink r:id="rId22" w:history="1">
        <w:r w:rsidR="00EF3376" w:rsidRPr="00CA5AE1">
          <w:rPr>
            <w:rStyle w:val="Hipervnculo"/>
            <w:rFonts w:cs="Arial"/>
            <w:bCs/>
            <w:iCs/>
            <w:szCs w:val="28"/>
          </w:rPr>
          <w:t>http://www.lssi.gob.es/paginas/Index.aspx</w:t>
        </w:r>
      </w:hyperlink>
      <w:r w:rsidR="00EF3376">
        <w:rPr>
          <w:color w:val="E73137" w:themeColor="hyperlink"/>
        </w:rPr>
        <w:t xml:space="preserve"> </w:t>
      </w:r>
    </w:p>
    <w:p w14:paraId="458F0DDD" w14:textId="77777777" w:rsidR="007C0014" w:rsidRPr="0066634C" w:rsidRDefault="005A64CC" w:rsidP="000B747B">
      <w:pPr>
        <w:pStyle w:val="Prrafodelista"/>
        <w:numPr>
          <w:ilvl w:val="0"/>
          <w:numId w:val="8"/>
        </w:numPr>
        <w:jc w:val="left"/>
        <w:rPr>
          <w:rFonts w:cs="Arial"/>
          <w:b/>
          <w:bCs/>
          <w:iCs/>
          <w:color w:val="E73137" w:themeColor="hyperlink"/>
          <w:szCs w:val="28"/>
          <w:u w:val="single"/>
        </w:rPr>
      </w:pPr>
      <w:r>
        <w:t xml:space="preserve">BOE </w:t>
      </w:r>
      <w:r w:rsidR="00272802">
        <w:t xml:space="preserve">– </w:t>
      </w:r>
      <w:r>
        <w:t>T</w:t>
      </w:r>
      <w:r w:rsidR="007C0014" w:rsidRPr="00014A0B">
        <w:t>exto refundido de la Ley de Propiedad Intelectual</w:t>
      </w:r>
      <w:r w:rsidR="007C0014">
        <w:t xml:space="preserve"> </w:t>
      </w:r>
      <w:hyperlink r:id="rId23" w:history="1">
        <w:r w:rsidR="00EF3376" w:rsidRPr="00CA5AE1">
          <w:rPr>
            <w:rStyle w:val="Hipervnculo"/>
          </w:rPr>
          <w:t>https://www.boe.es/buscar/act.php?id=BOE-A-1996-8930</w:t>
        </w:r>
      </w:hyperlink>
      <w:r w:rsidR="00EF3376">
        <w:rPr>
          <w:rFonts w:cs="Arial"/>
          <w:b/>
          <w:bCs/>
          <w:iCs/>
          <w:color w:val="E73137" w:themeColor="hyperlink"/>
          <w:szCs w:val="28"/>
          <w:u w:val="single"/>
        </w:rPr>
        <w:t xml:space="preserve"> </w:t>
      </w:r>
    </w:p>
    <w:p w14:paraId="1C13B28D" w14:textId="77777777" w:rsidR="007C0014" w:rsidRPr="0066634C" w:rsidRDefault="007C0014" w:rsidP="000B747B">
      <w:pPr>
        <w:pStyle w:val="Prrafodelista"/>
        <w:numPr>
          <w:ilvl w:val="0"/>
          <w:numId w:val="8"/>
        </w:numPr>
        <w:jc w:val="left"/>
        <w:rPr>
          <w:rFonts w:cs="Arial"/>
          <w:b/>
          <w:bCs/>
          <w:iCs/>
          <w:color w:val="E73137" w:themeColor="hyperlink"/>
          <w:szCs w:val="28"/>
          <w:u w:val="single"/>
        </w:rPr>
      </w:pPr>
      <w:r w:rsidRPr="00AF69B0">
        <w:t>BOE, Colección Códigos electrónicos. Propiedad industrial</w:t>
      </w:r>
      <w:r>
        <w:t xml:space="preserve"> </w:t>
      </w:r>
      <w:hyperlink r:id="rId24" w:history="1">
        <w:r>
          <w:rPr>
            <w:rStyle w:val="Hipervnculo"/>
          </w:rPr>
          <w:t>http://www.boe.es/legislacion/codigos/codigo.php?id=67&amp;modo=1&amp;nota=0&amp;tab=2</w:t>
        </w:r>
      </w:hyperlink>
    </w:p>
    <w:p w14:paraId="3AB587D7" w14:textId="77777777" w:rsidR="007C0014" w:rsidRPr="0066634C" w:rsidRDefault="007C0014" w:rsidP="000B747B">
      <w:pPr>
        <w:pStyle w:val="Prrafodelista"/>
        <w:numPr>
          <w:ilvl w:val="0"/>
          <w:numId w:val="8"/>
        </w:numPr>
        <w:jc w:val="left"/>
        <w:rPr>
          <w:rFonts w:cs="Arial"/>
          <w:b/>
          <w:bCs/>
          <w:iCs/>
          <w:color w:val="E73137" w:themeColor="hyperlink"/>
          <w:szCs w:val="28"/>
          <w:u w:val="single"/>
        </w:rPr>
      </w:pPr>
      <w:r>
        <w:t>EUR-</w:t>
      </w:r>
      <w:proofErr w:type="spellStart"/>
      <w:r>
        <w:t>Lex</w:t>
      </w:r>
      <w:proofErr w:type="spellEnd"/>
      <w:r w:rsidR="005A64CC">
        <w:t xml:space="preserve"> </w:t>
      </w:r>
      <w:r w:rsidR="00272802">
        <w:t xml:space="preserve">– </w:t>
      </w:r>
      <w:r w:rsidRPr="002677DD">
        <w:t xml:space="preserve">Reglamento </w:t>
      </w:r>
      <w:r w:rsidR="00090251">
        <w:t>UE 910/2014</w:t>
      </w:r>
      <w:r w:rsidR="003413AB">
        <w:t xml:space="preserve">, </w:t>
      </w:r>
      <w:r w:rsidRPr="002677DD">
        <w:t xml:space="preserve">relativo a la identificación electrónica y los servicios de confianza para las transacciones electrónicas </w:t>
      </w:r>
      <w:hyperlink r:id="rId25" w:history="1">
        <w:r>
          <w:rPr>
            <w:rStyle w:val="Hipervnculo"/>
          </w:rPr>
          <w:t>http://eur-lex.europa.eu/legal-content/ES/TXT/?uri=CELEX:32014R0910</w:t>
        </w:r>
      </w:hyperlink>
    </w:p>
    <w:p w14:paraId="61291AEB" w14:textId="77777777" w:rsidR="007C0014" w:rsidRPr="0066634C" w:rsidRDefault="005A64CC" w:rsidP="000B747B">
      <w:pPr>
        <w:pStyle w:val="Prrafodelista"/>
        <w:numPr>
          <w:ilvl w:val="0"/>
          <w:numId w:val="8"/>
        </w:numPr>
        <w:jc w:val="left"/>
        <w:rPr>
          <w:rFonts w:cs="Arial"/>
          <w:b/>
          <w:bCs/>
          <w:iCs/>
          <w:color w:val="E73137" w:themeColor="hyperlink"/>
          <w:szCs w:val="28"/>
          <w:u w:val="single"/>
        </w:rPr>
      </w:pPr>
      <w:proofErr w:type="spellStart"/>
      <w:r>
        <w:t>In</w:t>
      </w:r>
      <w:r w:rsidRPr="007B27DB">
        <w:t>cibe</w:t>
      </w:r>
      <w:proofErr w:type="spellEnd"/>
      <w:r w:rsidRPr="007B27DB">
        <w:t xml:space="preserve"> </w:t>
      </w:r>
      <w:r>
        <w:t>–</w:t>
      </w:r>
      <w:r w:rsidRPr="007B27DB">
        <w:t xml:space="preserve"> </w:t>
      </w:r>
      <w:r>
        <w:t xml:space="preserve">Protege tu empresa </w:t>
      </w:r>
      <w:r w:rsidR="00272802">
        <w:t xml:space="preserve">– </w:t>
      </w:r>
      <w:r>
        <w:t>Blog -</w:t>
      </w:r>
      <w:r w:rsidR="007C0014" w:rsidRPr="00B63717">
        <w:t>¿Cómo beneficiará a las empresas la reforma de la protección de datos europea?</w:t>
      </w:r>
      <w:r w:rsidR="007C0014">
        <w:t xml:space="preserve"> </w:t>
      </w:r>
      <w:hyperlink r:id="rId26" w:history="1">
        <w:r w:rsidR="007C0014">
          <w:rPr>
            <w:rStyle w:val="Hipervnculo"/>
          </w:rPr>
          <w:t>https://www.incibe.es/protege-tu-empresa/blog/beneficios-reforma-proteccion-datos-europea</w:t>
        </w:r>
      </w:hyperlink>
    </w:p>
    <w:p w14:paraId="00FAA515" w14:textId="77777777" w:rsidR="007C0014" w:rsidRPr="0066634C" w:rsidRDefault="005A64CC" w:rsidP="000B747B">
      <w:pPr>
        <w:pStyle w:val="Prrafodelista"/>
        <w:numPr>
          <w:ilvl w:val="0"/>
          <w:numId w:val="8"/>
        </w:numPr>
        <w:jc w:val="left"/>
        <w:rPr>
          <w:rFonts w:cs="Arial"/>
          <w:b/>
          <w:bCs/>
          <w:iCs/>
          <w:color w:val="E73137" w:themeColor="hyperlink"/>
          <w:szCs w:val="28"/>
          <w:u w:val="single"/>
        </w:rPr>
      </w:pPr>
      <w:proofErr w:type="spellStart"/>
      <w:r>
        <w:t>In</w:t>
      </w:r>
      <w:r w:rsidRPr="007B27DB">
        <w:t>cibe</w:t>
      </w:r>
      <w:proofErr w:type="spellEnd"/>
      <w:r w:rsidRPr="007B27DB">
        <w:t xml:space="preserve"> </w:t>
      </w:r>
      <w:r>
        <w:t>–</w:t>
      </w:r>
      <w:r w:rsidRPr="007B27DB">
        <w:t xml:space="preserve"> </w:t>
      </w:r>
      <w:r>
        <w:t xml:space="preserve">Protege tu empresa </w:t>
      </w:r>
      <w:r w:rsidR="00272802">
        <w:t xml:space="preserve">– </w:t>
      </w:r>
      <w:r>
        <w:t xml:space="preserve">Blog </w:t>
      </w:r>
      <w:r w:rsidR="00272802">
        <w:t xml:space="preserve">– </w:t>
      </w:r>
      <w:r w:rsidR="007C0014" w:rsidRPr="0061004C">
        <w:t>Dime qué nivel LOPD tienes y te diré que controles necesitas</w:t>
      </w:r>
      <w:r w:rsidR="007C0014" w:rsidRPr="0061004C">
        <w:tab/>
      </w:r>
      <w:r w:rsidR="007C0014">
        <w:t xml:space="preserve"> </w:t>
      </w:r>
      <w:hyperlink r:id="rId27" w:history="1">
        <w:r w:rsidR="00EF3376" w:rsidRPr="00CA5AE1">
          <w:rPr>
            <w:rStyle w:val="Hipervnculo"/>
          </w:rPr>
          <w:t>https://www.incibe.es/protege-tu-empresa/blog/nivel-lopd-controles-necesitas-ciberseguridad-empresas</w:t>
        </w:r>
      </w:hyperlink>
      <w:r w:rsidR="00EF3376">
        <w:rPr>
          <w:rFonts w:cs="Arial"/>
          <w:b/>
          <w:bCs/>
          <w:iCs/>
          <w:color w:val="E73137" w:themeColor="hyperlink"/>
          <w:szCs w:val="28"/>
          <w:u w:val="single"/>
        </w:rPr>
        <w:t xml:space="preserve"> </w:t>
      </w:r>
    </w:p>
    <w:p w14:paraId="2A9BC5D6" w14:textId="77777777" w:rsidR="007C0014" w:rsidRPr="0066634C" w:rsidRDefault="005A64CC" w:rsidP="000B747B">
      <w:pPr>
        <w:pStyle w:val="Prrafodelista"/>
        <w:numPr>
          <w:ilvl w:val="0"/>
          <w:numId w:val="8"/>
        </w:numPr>
        <w:jc w:val="left"/>
        <w:rPr>
          <w:rFonts w:cs="Arial"/>
          <w:b/>
          <w:bCs/>
          <w:iCs/>
          <w:color w:val="E73137" w:themeColor="hyperlink"/>
          <w:szCs w:val="28"/>
          <w:u w:val="single"/>
        </w:rPr>
      </w:pPr>
      <w:proofErr w:type="spellStart"/>
      <w:r>
        <w:t>In</w:t>
      </w:r>
      <w:r w:rsidRPr="007B27DB">
        <w:t>cibe</w:t>
      </w:r>
      <w:proofErr w:type="spellEnd"/>
      <w:r w:rsidRPr="007B27DB">
        <w:t xml:space="preserve"> </w:t>
      </w:r>
      <w:r>
        <w:t>–</w:t>
      </w:r>
      <w:r w:rsidRPr="007B27DB">
        <w:t xml:space="preserve"> </w:t>
      </w:r>
      <w:r>
        <w:t xml:space="preserve">Protege tu empresa </w:t>
      </w:r>
      <w:r w:rsidR="00272802">
        <w:t xml:space="preserve">– </w:t>
      </w:r>
      <w:r>
        <w:t>Blog -</w:t>
      </w:r>
      <w:r w:rsidR="007C0014" w:rsidRPr="0061004C">
        <w:t>¿Qué debe aparecer en la política de cookies de mi web?</w:t>
      </w:r>
      <w:r w:rsidR="007C0014" w:rsidRPr="0061004C">
        <w:tab/>
      </w:r>
      <w:r w:rsidR="007C0014">
        <w:t xml:space="preserve"> </w:t>
      </w:r>
      <w:hyperlink r:id="rId28" w:history="1">
        <w:r w:rsidR="00EF3376" w:rsidRPr="00CA5AE1">
          <w:rPr>
            <w:rStyle w:val="Hipervnculo"/>
          </w:rPr>
          <w:t>https://www.incibe.es/protege-tu-empresa/blog/politica-cookies-web-empresas</w:t>
        </w:r>
      </w:hyperlink>
      <w:r w:rsidR="00EF3376">
        <w:rPr>
          <w:rFonts w:cs="Arial"/>
          <w:b/>
          <w:bCs/>
          <w:iCs/>
          <w:color w:val="E73137" w:themeColor="hyperlink"/>
          <w:szCs w:val="28"/>
          <w:u w:val="single"/>
        </w:rPr>
        <w:t xml:space="preserve"> </w:t>
      </w:r>
    </w:p>
    <w:p w14:paraId="350166DB" w14:textId="77777777" w:rsidR="007C0014" w:rsidRPr="0066634C" w:rsidRDefault="005A64CC" w:rsidP="000B747B">
      <w:pPr>
        <w:pStyle w:val="Prrafodelista"/>
        <w:numPr>
          <w:ilvl w:val="0"/>
          <w:numId w:val="8"/>
        </w:numPr>
        <w:jc w:val="left"/>
        <w:rPr>
          <w:rFonts w:cs="Arial"/>
          <w:b/>
          <w:bCs/>
          <w:iCs/>
          <w:color w:val="E73137" w:themeColor="hyperlink"/>
          <w:szCs w:val="28"/>
          <w:u w:val="single"/>
        </w:rPr>
      </w:pPr>
      <w:proofErr w:type="spellStart"/>
      <w:r>
        <w:t>In</w:t>
      </w:r>
      <w:r w:rsidRPr="007B27DB">
        <w:t>cibe</w:t>
      </w:r>
      <w:proofErr w:type="spellEnd"/>
      <w:r w:rsidRPr="007B27DB">
        <w:t xml:space="preserve"> </w:t>
      </w:r>
      <w:r>
        <w:t>–</w:t>
      </w:r>
      <w:r w:rsidRPr="007B27DB">
        <w:t xml:space="preserve"> </w:t>
      </w:r>
      <w:r>
        <w:t xml:space="preserve">Protege tu empresa – Avisos de seguridad </w:t>
      </w:r>
      <w:r w:rsidR="00272802">
        <w:t xml:space="preserve">– </w:t>
      </w:r>
      <w:r w:rsidR="007C0014" w:rsidRPr="00871550">
        <w:t>El certificado SILCON de la TGSS, dejará de ser válido para su uso en el Sistema RED</w:t>
      </w:r>
      <w:r w:rsidR="007C0014" w:rsidRPr="0061004C">
        <w:tab/>
      </w:r>
      <w:r w:rsidR="007C0014">
        <w:t xml:space="preserve"> </w:t>
      </w:r>
      <w:hyperlink r:id="rId29" w:history="1">
        <w:r w:rsidR="00EF3376" w:rsidRPr="00CA5AE1">
          <w:rPr>
            <w:rStyle w:val="Hipervnculo"/>
          </w:rPr>
          <w:t>https://www.incibe.es/protege-tu-empresa/avisos-seguridad/silcon_deja_de_ser_valido</w:t>
        </w:r>
      </w:hyperlink>
      <w:r w:rsidR="00EF3376">
        <w:rPr>
          <w:rFonts w:cs="Arial"/>
          <w:b/>
          <w:bCs/>
          <w:iCs/>
          <w:color w:val="E73137" w:themeColor="hyperlink"/>
          <w:szCs w:val="28"/>
          <w:u w:val="single"/>
        </w:rPr>
        <w:t xml:space="preserve"> </w:t>
      </w:r>
    </w:p>
    <w:p w14:paraId="11D3A2CF" w14:textId="77777777" w:rsidR="007C0014" w:rsidRPr="0066634C" w:rsidRDefault="005A64CC" w:rsidP="000B747B">
      <w:pPr>
        <w:pStyle w:val="Prrafodelista"/>
        <w:numPr>
          <w:ilvl w:val="0"/>
          <w:numId w:val="8"/>
        </w:numPr>
        <w:jc w:val="left"/>
        <w:rPr>
          <w:rFonts w:cs="Arial"/>
          <w:b/>
          <w:bCs/>
          <w:iCs/>
          <w:color w:val="E73137" w:themeColor="hyperlink"/>
          <w:szCs w:val="28"/>
          <w:u w:val="single"/>
        </w:rPr>
      </w:pPr>
      <w:proofErr w:type="spellStart"/>
      <w:r>
        <w:t>In</w:t>
      </w:r>
      <w:r w:rsidRPr="007B27DB">
        <w:t>cibe</w:t>
      </w:r>
      <w:proofErr w:type="spellEnd"/>
      <w:r w:rsidRPr="007B27DB">
        <w:t xml:space="preserve"> </w:t>
      </w:r>
      <w:r>
        <w:t>–</w:t>
      </w:r>
      <w:r w:rsidRPr="007B27DB">
        <w:t xml:space="preserve"> </w:t>
      </w:r>
      <w:r>
        <w:t xml:space="preserve">Protege tu empresa – Avisos de seguridad </w:t>
      </w:r>
      <w:r w:rsidR="00272802">
        <w:t xml:space="preserve">– </w:t>
      </w:r>
      <w:r w:rsidR="007C0014" w:rsidRPr="00871550">
        <w:t>La FNMT se adelanta a la normativa europea y emite el nuevo certificado de representante</w:t>
      </w:r>
      <w:r w:rsidR="007C0014" w:rsidRPr="0061004C">
        <w:tab/>
      </w:r>
      <w:r w:rsidR="007C0014">
        <w:t xml:space="preserve"> </w:t>
      </w:r>
      <w:hyperlink r:id="rId30" w:history="1">
        <w:r w:rsidR="00EF3376" w:rsidRPr="00CA5AE1">
          <w:rPr>
            <w:rStyle w:val="Hipervnculo"/>
          </w:rPr>
          <w:t>https://www.incibe.es/protege-tu-empresa/avisos-seguridad/fnmt_certificado_representante</w:t>
        </w:r>
      </w:hyperlink>
      <w:r w:rsidR="00EF3376">
        <w:rPr>
          <w:rFonts w:cs="Arial"/>
          <w:b/>
          <w:bCs/>
          <w:iCs/>
          <w:color w:val="E73137" w:themeColor="hyperlink"/>
          <w:szCs w:val="28"/>
          <w:u w:val="single"/>
        </w:rPr>
        <w:t xml:space="preserve"> </w:t>
      </w:r>
    </w:p>
    <w:p w14:paraId="7F19A6B7" w14:textId="77777777" w:rsidR="007C0014" w:rsidRPr="0066634C" w:rsidRDefault="005A64CC" w:rsidP="000B747B">
      <w:pPr>
        <w:pStyle w:val="Prrafodelista"/>
        <w:numPr>
          <w:ilvl w:val="0"/>
          <w:numId w:val="8"/>
        </w:numPr>
        <w:jc w:val="left"/>
        <w:rPr>
          <w:rFonts w:cs="Arial"/>
          <w:b/>
          <w:bCs/>
          <w:iCs/>
          <w:color w:val="E73137" w:themeColor="hyperlink"/>
          <w:szCs w:val="28"/>
          <w:u w:val="single"/>
        </w:rPr>
      </w:pPr>
      <w:proofErr w:type="spellStart"/>
      <w:r>
        <w:t>In</w:t>
      </w:r>
      <w:r w:rsidRPr="007B27DB">
        <w:t>cibe</w:t>
      </w:r>
      <w:proofErr w:type="spellEnd"/>
      <w:r w:rsidRPr="007B27DB">
        <w:t xml:space="preserve"> </w:t>
      </w:r>
      <w:r>
        <w:t>–</w:t>
      </w:r>
      <w:r w:rsidRPr="007B27DB">
        <w:t xml:space="preserve"> </w:t>
      </w:r>
      <w:r>
        <w:t xml:space="preserve">Protege tu empresa – Avisos de seguridad </w:t>
      </w:r>
      <w:r w:rsidR="00272802">
        <w:t xml:space="preserve">– </w:t>
      </w:r>
      <w:r w:rsidR="007C0014" w:rsidRPr="00871550">
        <w:t>Empieza la cuenta atrás para adecuarse a PCI DSS v3.2</w:t>
      </w:r>
      <w:r w:rsidR="007C0014" w:rsidRPr="0061004C">
        <w:tab/>
      </w:r>
      <w:r w:rsidR="007C0014">
        <w:t xml:space="preserve"> </w:t>
      </w:r>
      <w:hyperlink r:id="rId31" w:history="1">
        <w:r w:rsidR="00EF3376" w:rsidRPr="00CA5AE1">
          <w:rPr>
            <w:rStyle w:val="Hipervnculo"/>
          </w:rPr>
          <w:t>https://www.incibe.es/protege-tu-empresa/avisos-seguridad/cuenta-atras-adecuaresPCIDSSv32</w:t>
        </w:r>
      </w:hyperlink>
      <w:r w:rsidR="00EF3376">
        <w:rPr>
          <w:rFonts w:cs="Arial"/>
          <w:b/>
          <w:bCs/>
          <w:iCs/>
          <w:color w:val="E73137" w:themeColor="hyperlink"/>
          <w:szCs w:val="28"/>
          <w:u w:val="single"/>
        </w:rPr>
        <w:t xml:space="preserve"> </w:t>
      </w:r>
    </w:p>
    <w:p w14:paraId="161DB5ED" w14:textId="77777777" w:rsidR="007C0014" w:rsidRPr="0066634C" w:rsidRDefault="005A64CC" w:rsidP="000B747B">
      <w:pPr>
        <w:pStyle w:val="Prrafodelista"/>
        <w:numPr>
          <w:ilvl w:val="0"/>
          <w:numId w:val="8"/>
        </w:numPr>
        <w:ind w:left="1134" w:hanging="774"/>
        <w:jc w:val="left"/>
        <w:rPr>
          <w:rFonts w:cs="Arial"/>
          <w:b/>
          <w:bCs/>
          <w:iCs/>
          <w:color w:val="E73137" w:themeColor="hyperlink"/>
          <w:szCs w:val="28"/>
          <w:u w:val="single"/>
        </w:rPr>
      </w:pPr>
      <w:proofErr w:type="spellStart"/>
      <w:r>
        <w:t>In</w:t>
      </w:r>
      <w:r w:rsidRPr="007B27DB">
        <w:t>cibe</w:t>
      </w:r>
      <w:proofErr w:type="spellEnd"/>
      <w:r w:rsidRPr="007B27DB">
        <w:t xml:space="preserve"> </w:t>
      </w:r>
      <w:r>
        <w:t>–</w:t>
      </w:r>
      <w:r w:rsidRPr="007B27DB">
        <w:t xml:space="preserve"> </w:t>
      </w:r>
      <w:r>
        <w:t xml:space="preserve">Protege tu empresa </w:t>
      </w:r>
      <w:r w:rsidR="00272802">
        <w:t xml:space="preserve">– </w:t>
      </w:r>
      <w:r w:rsidR="00D503B3">
        <w:t xml:space="preserve">Herramientas – Políticas </w:t>
      </w:r>
      <w:r w:rsidR="00095662">
        <w:t>de seguridad para la pyme – A</w:t>
      </w:r>
      <w:r w:rsidR="007C0014" w:rsidRPr="005A64CC">
        <w:t>plicaciones permitidas</w:t>
      </w:r>
      <w:r>
        <w:t xml:space="preserve"> </w:t>
      </w:r>
      <w:hyperlink r:id="rId32" w:history="1">
        <w:r w:rsidR="00D503B3" w:rsidRPr="007D0C8D">
          <w:rPr>
            <w:rStyle w:val="Hipervnculo"/>
          </w:rPr>
          <w:t xml:space="preserve">https://www.incibe.es/protege-tu-empresa/herramientas/politicas </w:t>
        </w:r>
      </w:hyperlink>
      <w:r w:rsidR="00EF3376">
        <w:rPr>
          <w:rFonts w:cs="Arial"/>
          <w:b/>
          <w:bCs/>
          <w:iCs/>
          <w:color w:val="E73137" w:themeColor="hyperlink"/>
          <w:szCs w:val="28"/>
          <w:u w:val="single"/>
        </w:rPr>
        <w:t xml:space="preserve"> </w:t>
      </w:r>
    </w:p>
    <w:p w14:paraId="0CD91580" w14:textId="77777777" w:rsidR="00EF3376" w:rsidRPr="00EF3376" w:rsidRDefault="005A64CC" w:rsidP="000B747B">
      <w:pPr>
        <w:pStyle w:val="Prrafodelista"/>
        <w:numPr>
          <w:ilvl w:val="0"/>
          <w:numId w:val="8"/>
        </w:numPr>
        <w:jc w:val="left"/>
        <w:rPr>
          <w:rStyle w:val="Hipervnculo"/>
          <w:u w:val="none"/>
        </w:rPr>
      </w:pPr>
      <w:proofErr w:type="spellStart"/>
      <w:r>
        <w:t>In</w:t>
      </w:r>
      <w:r w:rsidRPr="007B27DB">
        <w:t>cibe</w:t>
      </w:r>
      <w:proofErr w:type="spellEnd"/>
      <w:r w:rsidRPr="007B27DB">
        <w:t xml:space="preserve"> </w:t>
      </w:r>
      <w:r>
        <w:t>–</w:t>
      </w:r>
      <w:r w:rsidRPr="007B27DB">
        <w:t xml:space="preserve"> </w:t>
      </w:r>
      <w:r>
        <w:t xml:space="preserve">Protege tu empresa </w:t>
      </w:r>
      <w:r w:rsidR="00272802">
        <w:t xml:space="preserve">– </w:t>
      </w:r>
      <w:r w:rsidR="00D503B3">
        <w:t xml:space="preserve">Herramientas – Políticas </w:t>
      </w:r>
      <w:r w:rsidR="00095662">
        <w:t>de seguridad para la pyme – P</w:t>
      </w:r>
      <w:r w:rsidR="00090251">
        <w:t>rotección de la</w:t>
      </w:r>
      <w:r w:rsidR="007C0014" w:rsidRPr="005A64CC">
        <w:t xml:space="preserve"> </w:t>
      </w:r>
      <w:r w:rsidR="001A13A5">
        <w:t xml:space="preserve">página </w:t>
      </w:r>
      <w:r w:rsidR="007C0014" w:rsidRPr="005A64CC">
        <w:t>web</w:t>
      </w:r>
      <w:r>
        <w:t xml:space="preserve"> </w:t>
      </w:r>
      <w:hyperlink r:id="rId33" w:history="1">
        <w:r w:rsidR="00EF3376" w:rsidRPr="00CA5AE1">
          <w:rPr>
            <w:rStyle w:val="Hipervnculo"/>
          </w:rPr>
          <w:t>https://www.incibe.es/protege-tu-empresa/herramientas/politicas</w:t>
        </w:r>
      </w:hyperlink>
    </w:p>
    <w:p w14:paraId="7F1A7F27" w14:textId="77777777" w:rsidR="00EF3376" w:rsidRPr="00EF3376" w:rsidRDefault="005A64CC" w:rsidP="000B747B">
      <w:pPr>
        <w:pStyle w:val="Prrafodelista"/>
        <w:numPr>
          <w:ilvl w:val="0"/>
          <w:numId w:val="8"/>
        </w:numPr>
        <w:jc w:val="left"/>
        <w:rPr>
          <w:color w:val="E73137" w:themeColor="hyperlink"/>
        </w:rPr>
      </w:pPr>
      <w:proofErr w:type="spellStart"/>
      <w:r>
        <w:t>In</w:t>
      </w:r>
      <w:r w:rsidRPr="007B27DB">
        <w:t>cibe</w:t>
      </w:r>
      <w:proofErr w:type="spellEnd"/>
      <w:r w:rsidRPr="007B27DB">
        <w:t xml:space="preserve"> </w:t>
      </w:r>
      <w:r>
        <w:t>–</w:t>
      </w:r>
      <w:r w:rsidRPr="007B27DB">
        <w:t xml:space="preserve"> </w:t>
      </w:r>
      <w:r>
        <w:t xml:space="preserve">Protege tu empresa </w:t>
      </w:r>
      <w:r w:rsidR="00272802">
        <w:t xml:space="preserve">– </w:t>
      </w:r>
      <w:r w:rsidR="00D503B3">
        <w:t xml:space="preserve">Herramientas – Políticas </w:t>
      </w:r>
      <w:r w:rsidR="00095662">
        <w:t>de seguridad para la pyme – C</w:t>
      </w:r>
      <w:r w:rsidR="007C0014" w:rsidRPr="005A64CC">
        <w:t>omercio electrónico</w:t>
      </w:r>
      <w:r>
        <w:t xml:space="preserve"> </w:t>
      </w:r>
      <w:hyperlink r:id="rId34" w:history="1">
        <w:r w:rsidR="00EF3376" w:rsidRPr="00CA5AE1">
          <w:rPr>
            <w:rStyle w:val="Hipervnculo"/>
          </w:rPr>
          <w:t>https://www.incibe.es/protege-tu-empresa/herramientas/politicas</w:t>
        </w:r>
      </w:hyperlink>
    </w:p>
    <w:p w14:paraId="368CE917" w14:textId="77777777" w:rsidR="00B050F6" w:rsidRPr="0066634C" w:rsidRDefault="00B552E7" w:rsidP="000B747B">
      <w:pPr>
        <w:pStyle w:val="Prrafodelista"/>
        <w:numPr>
          <w:ilvl w:val="0"/>
          <w:numId w:val="8"/>
        </w:numPr>
        <w:jc w:val="left"/>
        <w:rPr>
          <w:rStyle w:val="Hipervnculo"/>
          <w:color w:val="auto"/>
          <w:u w:val="none"/>
        </w:rPr>
      </w:pPr>
      <w:r w:rsidRPr="0066634C">
        <w:rPr>
          <w:rStyle w:val="Hipervnculo"/>
          <w:color w:val="auto"/>
          <w:u w:val="none"/>
        </w:rPr>
        <w:t xml:space="preserve">AGPD </w:t>
      </w:r>
      <w:r w:rsidR="00272802">
        <w:rPr>
          <w:rStyle w:val="Hipervnculo"/>
          <w:color w:val="auto"/>
          <w:u w:val="none"/>
        </w:rPr>
        <w:t xml:space="preserve">– </w:t>
      </w:r>
      <w:r w:rsidRPr="0066634C">
        <w:rPr>
          <w:rStyle w:val="Hipervnculo"/>
          <w:color w:val="auto"/>
          <w:u w:val="none"/>
        </w:rPr>
        <w:t xml:space="preserve">Reglamento General de protección de datos </w:t>
      </w:r>
      <w:hyperlink r:id="rId35" w:history="1">
        <w:r w:rsidRPr="00C87612">
          <w:rPr>
            <w:rStyle w:val="Hipervnculo"/>
          </w:rPr>
          <w:t>http://www.agpd.es/portalwebAGPD/temas/reglamento/index-ides-idphp.php</w:t>
        </w:r>
      </w:hyperlink>
    </w:p>
    <w:p w14:paraId="56D6DCD0" w14:textId="77777777" w:rsidR="00B552E7" w:rsidRPr="0066634C" w:rsidRDefault="00B050F6" w:rsidP="000B747B">
      <w:pPr>
        <w:pStyle w:val="Prrafodelista"/>
        <w:numPr>
          <w:ilvl w:val="0"/>
          <w:numId w:val="8"/>
        </w:numPr>
        <w:jc w:val="left"/>
        <w:rPr>
          <w:rStyle w:val="Hipervnculo"/>
          <w:color w:val="auto"/>
          <w:u w:val="none"/>
        </w:rPr>
      </w:pPr>
      <w:proofErr w:type="spellStart"/>
      <w:r>
        <w:lastRenderedPageBreak/>
        <w:t>In</w:t>
      </w:r>
      <w:r w:rsidRPr="007B27DB">
        <w:t>cibe</w:t>
      </w:r>
      <w:proofErr w:type="spellEnd"/>
      <w:r w:rsidRPr="007B27DB">
        <w:t xml:space="preserve"> </w:t>
      </w:r>
      <w:r>
        <w:t>–</w:t>
      </w:r>
      <w:r w:rsidRPr="007B27DB">
        <w:t xml:space="preserve"> </w:t>
      </w:r>
      <w:r>
        <w:t xml:space="preserve">Protege tu empresa </w:t>
      </w:r>
      <w:r w:rsidR="00272802">
        <w:t xml:space="preserve">– </w:t>
      </w:r>
      <w:r>
        <w:t xml:space="preserve">Blog – Primeros pasos para cumplir el nuevo reglamento RGPD </w:t>
      </w:r>
      <w:hyperlink r:id="rId36" w:history="1">
        <w:r w:rsidRPr="00C87612">
          <w:rPr>
            <w:rStyle w:val="Hipervnculo"/>
          </w:rPr>
          <w:t>https://www.incibe.es/protege-tu-empresa/blog/primeros-pasos-cumplir-el-nuevo-rgpd</w:t>
        </w:r>
      </w:hyperlink>
      <w:r w:rsidRPr="0066634C">
        <w:rPr>
          <w:rStyle w:val="Hipervnculo"/>
          <w:color w:val="auto"/>
          <w:u w:val="none"/>
        </w:rPr>
        <w:t xml:space="preserve"> </w:t>
      </w:r>
    </w:p>
    <w:p w14:paraId="0BE20004" w14:textId="77777777" w:rsidR="00B91F2F" w:rsidRDefault="00B91F2F" w:rsidP="000B747B">
      <w:pPr>
        <w:pStyle w:val="Prrafodelista"/>
        <w:numPr>
          <w:ilvl w:val="0"/>
          <w:numId w:val="8"/>
        </w:numPr>
        <w:jc w:val="left"/>
      </w:pPr>
      <w:proofErr w:type="spellStart"/>
      <w:r>
        <w:t>In</w:t>
      </w:r>
      <w:r w:rsidRPr="007B27DB">
        <w:t>cibe</w:t>
      </w:r>
      <w:proofErr w:type="spellEnd"/>
      <w:r w:rsidRPr="007B27DB">
        <w:t xml:space="preserve"> </w:t>
      </w:r>
      <w:r>
        <w:t>–</w:t>
      </w:r>
      <w:r w:rsidRPr="007B27DB">
        <w:t xml:space="preserve"> </w:t>
      </w:r>
      <w:r>
        <w:t xml:space="preserve">Protege tu empresa </w:t>
      </w:r>
      <w:r w:rsidR="00272802">
        <w:t xml:space="preserve">– </w:t>
      </w:r>
      <w:r>
        <w:t xml:space="preserve">Blog – La privacidad de clientes y empleados: un valor en alza </w:t>
      </w:r>
      <w:hyperlink r:id="rId37" w:history="1">
        <w:r w:rsidRPr="00C87612">
          <w:rPr>
            <w:rStyle w:val="Hipervnculo"/>
          </w:rPr>
          <w:t>https://www.incibe.es/protege-tu-empresa/blog/privacidad-clientes-y-empleados-valor-alza</w:t>
        </w:r>
      </w:hyperlink>
      <w:r>
        <w:t xml:space="preserve"> </w:t>
      </w:r>
    </w:p>
    <w:p w14:paraId="782754DE" w14:textId="09DEFED1" w:rsidR="00135804" w:rsidRDefault="00135804" w:rsidP="000B747B">
      <w:pPr>
        <w:pStyle w:val="Prrafodelista"/>
        <w:numPr>
          <w:ilvl w:val="0"/>
          <w:numId w:val="8"/>
        </w:numPr>
        <w:jc w:val="left"/>
      </w:pPr>
      <w:r>
        <w:t xml:space="preserve">AGPD – </w:t>
      </w:r>
      <w:r w:rsidRPr="00135804">
        <w:t>Directrices para la elaboración de contratos entre responsables y encargados del tratamiento</w:t>
      </w:r>
      <w:r w:rsidR="004B2151">
        <w:t xml:space="preserve"> </w:t>
      </w:r>
      <w:hyperlink r:id="rId38" w:history="1">
        <w:r w:rsidR="00B83942" w:rsidRPr="004F69B5">
          <w:rPr>
            <w:rStyle w:val="Hipervnculo"/>
          </w:rPr>
          <w:t>http://www.agpd.es/portalwebAGPD/temas/reglamento/common/pdf/directricescontratos.pdf</w:t>
        </w:r>
      </w:hyperlink>
    </w:p>
    <w:p w14:paraId="17EFCA6D" w14:textId="50102077" w:rsidR="00BC0BA8" w:rsidRDefault="00BC0BA8" w:rsidP="000B747B">
      <w:pPr>
        <w:pStyle w:val="Prrafodelista"/>
        <w:numPr>
          <w:ilvl w:val="0"/>
          <w:numId w:val="8"/>
        </w:numPr>
        <w:jc w:val="left"/>
      </w:pPr>
      <w:proofErr w:type="spellStart"/>
      <w:r>
        <w:t>Incibe</w:t>
      </w:r>
      <w:proofErr w:type="spellEnd"/>
      <w:r>
        <w:t xml:space="preserve"> – Blog – El RGPD da el pistoletazo de salida para su aplicación</w:t>
      </w:r>
      <w:r w:rsidR="004B2151">
        <w:t xml:space="preserve"> </w:t>
      </w:r>
      <w:hyperlink r:id="rId39" w:history="1">
        <w:r w:rsidRPr="00BC0BA8">
          <w:rPr>
            <w:rStyle w:val="Hipervnculo"/>
          </w:rPr>
          <w:t>https://www.incibe.es/protege-tu-empresa/blog/el-rgpd-da-el-pistoletazo-salida-su-aplicacion</w:t>
        </w:r>
      </w:hyperlink>
    </w:p>
    <w:p w14:paraId="65358226" w14:textId="66AA1DA1" w:rsidR="00BC0BA8" w:rsidRDefault="004B2151" w:rsidP="000B747B">
      <w:pPr>
        <w:pStyle w:val="Prrafodelista"/>
        <w:numPr>
          <w:ilvl w:val="0"/>
          <w:numId w:val="8"/>
        </w:numPr>
        <w:jc w:val="left"/>
      </w:pPr>
      <w:proofErr w:type="spellStart"/>
      <w:r>
        <w:t>In</w:t>
      </w:r>
      <w:r w:rsidRPr="007B27DB">
        <w:t>cibe</w:t>
      </w:r>
      <w:proofErr w:type="spellEnd"/>
      <w:r w:rsidRPr="007B27DB">
        <w:t xml:space="preserve"> </w:t>
      </w:r>
      <w:r>
        <w:t>–</w:t>
      </w:r>
      <w:r w:rsidRPr="007B27DB">
        <w:t xml:space="preserve"> </w:t>
      </w:r>
      <w:r>
        <w:t xml:space="preserve">Protege tu empresa – RGPD para pymes </w:t>
      </w:r>
      <w:hyperlink r:id="rId40" w:history="1">
        <w:r w:rsidRPr="004F69B5">
          <w:rPr>
            <w:rStyle w:val="Hipervnculo"/>
          </w:rPr>
          <w:t>https://www.incibe.es/protege-tu-empresa/rgpd-para-pymes</w:t>
        </w:r>
      </w:hyperlink>
    </w:p>
    <w:p w14:paraId="0524AD17" w14:textId="46BCDEB3" w:rsidR="004B2151" w:rsidRDefault="00D262EE" w:rsidP="000B747B">
      <w:pPr>
        <w:pStyle w:val="Prrafodelista"/>
        <w:numPr>
          <w:ilvl w:val="0"/>
          <w:numId w:val="8"/>
        </w:numPr>
        <w:jc w:val="left"/>
      </w:pPr>
      <w:proofErr w:type="spellStart"/>
      <w:r>
        <w:t>In</w:t>
      </w:r>
      <w:r w:rsidRPr="007B27DB">
        <w:t>cibe</w:t>
      </w:r>
      <w:proofErr w:type="spellEnd"/>
      <w:r w:rsidRPr="007B27DB">
        <w:t xml:space="preserve"> </w:t>
      </w:r>
      <w:r>
        <w:t>–</w:t>
      </w:r>
      <w:r w:rsidRPr="007B27DB">
        <w:t xml:space="preserve"> </w:t>
      </w:r>
      <w:r>
        <w:t xml:space="preserve">Protege tu empresa – </w:t>
      </w:r>
      <w:r w:rsidR="002E3BF0" w:rsidRPr="002E3BF0">
        <w:t>Cómo gestionar una fuga de información. Una guía de aproximación al empresario</w:t>
      </w:r>
      <w:r w:rsidR="002E3BF0">
        <w:t xml:space="preserve"> </w:t>
      </w:r>
      <w:hyperlink r:id="rId41" w:history="1">
        <w:r w:rsidR="002E3BF0" w:rsidRPr="004F69B5">
          <w:rPr>
            <w:rStyle w:val="Hipervnculo"/>
          </w:rPr>
          <w:t>https://www.incibe.es/protege-tu-empresa/guias/guia-fuga-informacion</w:t>
        </w:r>
      </w:hyperlink>
    </w:p>
    <w:p w14:paraId="6C921072" w14:textId="1EAE2485" w:rsidR="002E3BF0" w:rsidRPr="00FD0C59" w:rsidRDefault="002E3BF0" w:rsidP="000B747B">
      <w:pPr>
        <w:pStyle w:val="Prrafodelista"/>
        <w:numPr>
          <w:ilvl w:val="0"/>
          <w:numId w:val="8"/>
        </w:numPr>
        <w:jc w:val="left"/>
        <w:rPr>
          <w:rStyle w:val="Hipervnculo"/>
          <w:color w:val="auto"/>
          <w:u w:val="none"/>
        </w:rPr>
      </w:pPr>
      <w:proofErr w:type="spellStart"/>
      <w:r>
        <w:t>Incibe</w:t>
      </w:r>
      <w:proofErr w:type="spellEnd"/>
      <w:r>
        <w:t xml:space="preserve"> – Juego de Rol - Cuestionario inicial de respuesta a incidentes </w:t>
      </w:r>
      <w:hyperlink r:id="rId42" w:history="1">
        <w:r w:rsidRPr="002E3BF0">
          <w:rPr>
            <w:rStyle w:val="Hipervnculo"/>
          </w:rPr>
          <w:t>https://www.incibe.es/sites/default/files/contenidos/JuegoRol/juegorol_cuestionarioinicialrespuestaincidentes.pdf</w:t>
        </w:r>
      </w:hyperlink>
    </w:p>
    <w:p w14:paraId="52DBD999" w14:textId="45BCA40D" w:rsidR="00FD0C59" w:rsidRDefault="00FD0C59" w:rsidP="00FD0C59">
      <w:pPr>
        <w:pStyle w:val="Prrafodelista"/>
        <w:numPr>
          <w:ilvl w:val="0"/>
          <w:numId w:val="8"/>
        </w:numPr>
        <w:jc w:val="left"/>
      </w:pPr>
      <w:proofErr w:type="spellStart"/>
      <w:r>
        <w:t>In</w:t>
      </w:r>
      <w:r w:rsidRPr="007B27DB">
        <w:t>cibe</w:t>
      </w:r>
      <w:proofErr w:type="spellEnd"/>
      <w:r w:rsidRPr="007B27DB">
        <w:t xml:space="preserve"> </w:t>
      </w:r>
      <w:r>
        <w:t>–</w:t>
      </w:r>
      <w:r w:rsidRPr="007B27DB">
        <w:t xml:space="preserve"> </w:t>
      </w:r>
      <w:r>
        <w:t xml:space="preserve">Protege tu empresa – Ganar en competitividad cumpliendo el RGPD: una guía de aproximación para el empresario </w:t>
      </w:r>
      <w:hyperlink r:id="rId43" w:history="1">
        <w:r w:rsidRPr="000A2567">
          <w:rPr>
            <w:rStyle w:val="Hipervnculo"/>
          </w:rPr>
          <w:t>https://www.incibe.es/protege-tu-empresa/guias/ganar-competitividad-cumpliendo-el-rgpd-guia-aproximacion-el-empresario</w:t>
        </w:r>
      </w:hyperlink>
    </w:p>
    <w:p w14:paraId="6A92B7C8" w14:textId="77777777" w:rsidR="00FD0C59" w:rsidRDefault="00FD0C59" w:rsidP="00FD0C59">
      <w:pPr>
        <w:pStyle w:val="Prrafodelista"/>
        <w:jc w:val="left"/>
      </w:pPr>
    </w:p>
    <w:p w14:paraId="09522DAA" w14:textId="77777777" w:rsidR="002E3BF0" w:rsidRDefault="002E3BF0" w:rsidP="002E3BF0">
      <w:pPr>
        <w:pStyle w:val="Prrafodelista"/>
        <w:jc w:val="left"/>
      </w:pPr>
    </w:p>
    <w:p w14:paraId="50CEE1BE" w14:textId="77777777" w:rsidR="00B83942" w:rsidRDefault="00B83942" w:rsidP="00B83942">
      <w:pPr>
        <w:pStyle w:val="Prrafodelista"/>
        <w:jc w:val="left"/>
      </w:pPr>
    </w:p>
    <w:p w14:paraId="2BB70C1E" w14:textId="77777777" w:rsidR="00B050F6" w:rsidRDefault="00B050F6" w:rsidP="0066634C">
      <w:pPr>
        <w:jc w:val="left"/>
      </w:pPr>
    </w:p>
    <w:p w14:paraId="2858A96D" w14:textId="77777777" w:rsidR="00B91F2F" w:rsidRPr="00673F54" w:rsidRDefault="00B91F2F" w:rsidP="0066634C">
      <w:pPr>
        <w:jc w:val="left"/>
        <w:sectPr w:rsidR="00B91F2F" w:rsidRPr="00673F54" w:rsidSect="00314618">
          <w:headerReference w:type="first" r:id="rId44"/>
          <w:footerReference w:type="first" r:id="rId45"/>
          <w:pgSz w:w="11906" w:h="16838" w:code="9"/>
          <w:pgMar w:top="1985" w:right="1418" w:bottom="1134" w:left="1701" w:header="709" w:footer="454" w:gutter="0"/>
          <w:cols w:space="708"/>
          <w:docGrid w:linePitch="360"/>
        </w:sectPr>
      </w:pPr>
    </w:p>
    <w:p w14:paraId="6C687BDC" w14:textId="77777777" w:rsidR="007C0014" w:rsidRDefault="007C0014" w:rsidP="007C0014">
      <w:pPr>
        <w:jc w:val="center"/>
        <w:rPr>
          <w:noProof/>
        </w:rPr>
      </w:pPr>
      <w:r>
        <w:rPr>
          <w:noProof/>
        </w:rPr>
        <w:lastRenderedPageBreak/>
        <w:drawing>
          <wp:inline distT="0" distB="0" distL="0" distR="0" wp14:anchorId="59EA50C1" wp14:editId="0D28F1AE">
            <wp:extent cx="5270003" cy="1243587"/>
            <wp:effectExtent l="0" t="0" r="6985" b="0"/>
            <wp:docPr id="2"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70003" cy="1243587"/>
                    </a:xfrm>
                    <a:prstGeom prst="rect">
                      <a:avLst/>
                    </a:prstGeom>
                  </pic:spPr>
                </pic:pic>
              </a:graphicData>
            </a:graphic>
          </wp:inline>
        </w:drawing>
      </w:r>
    </w:p>
    <w:p w14:paraId="7F6488C6" w14:textId="77777777" w:rsidR="00AE7811" w:rsidRPr="007C0014" w:rsidRDefault="00AE7811" w:rsidP="007C0014"/>
    <w:sectPr w:rsidR="00AE7811" w:rsidRPr="007C0014" w:rsidSect="003B2C40">
      <w:headerReference w:type="default" r:id="rId47"/>
      <w:pgSz w:w="11906" w:h="16838" w:code="9"/>
      <w:pgMar w:top="3969" w:right="1418" w:bottom="1134" w:left="1701"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9CCDF9" w14:textId="77777777" w:rsidR="004A2318" w:rsidRDefault="004A2318">
      <w:r>
        <w:separator/>
      </w:r>
    </w:p>
  </w:endnote>
  <w:endnote w:type="continuationSeparator" w:id="0">
    <w:p w14:paraId="74CF8319" w14:textId="77777777" w:rsidR="004A2318" w:rsidRDefault="004A2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AF821" w14:textId="77777777" w:rsidR="00BC53D3" w:rsidRDefault="00BC53D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50224" w14:textId="77777777" w:rsidR="00B050F6" w:rsidRDefault="00B050F6" w:rsidP="00820AE8">
    <w:pPr>
      <w:pStyle w:val="Piedepgina"/>
      <w:jc w:val="left"/>
    </w:pPr>
    <w:r>
      <w:t>Políticas de seguridad para la pyme: cumplimiento legal</w:t>
    </w:r>
    <w:r>
      <w:tab/>
    </w:r>
    <w:r>
      <w:tab/>
    </w:r>
    <w:r w:rsidRPr="00D276AD">
      <w:t xml:space="preserve">Página </w:t>
    </w:r>
    <w:r>
      <w:fldChar w:fldCharType="begin"/>
    </w:r>
    <w:r>
      <w:instrText xml:space="preserve"> PAGE </w:instrText>
    </w:r>
    <w:r>
      <w:fldChar w:fldCharType="separate"/>
    </w:r>
    <w:r w:rsidR="00C20D11">
      <w:rPr>
        <w:noProof/>
      </w:rPr>
      <w:t>2</w:t>
    </w:r>
    <w:r>
      <w:rPr>
        <w:noProof/>
      </w:rPr>
      <w:fldChar w:fldCharType="end"/>
    </w:r>
    <w:r w:rsidRPr="00D276AD">
      <w:t xml:space="preserve"> de </w:t>
    </w:r>
    <w:fldSimple w:instr=" NUMPAGES ">
      <w:r w:rsidR="00C20D11">
        <w:rPr>
          <w:noProof/>
        </w:rPr>
        <w:t>13</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B14B1" w14:textId="77777777" w:rsidR="00B050F6" w:rsidRDefault="00B050F6" w:rsidP="00267808">
    <w:r>
      <w:rPr>
        <w:noProof/>
      </w:rPr>
      <w:drawing>
        <wp:anchor distT="0" distB="0" distL="114300" distR="114300" simplePos="0" relativeHeight="251698688" behindDoc="0" locked="0" layoutInCell="1" allowOverlap="1" wp14:anchorId="08F698D1" wp14:editId="77515154">
          <wp:simplePos x="0" y="0"/>
          <wp:positionH relativeFrom="column">
            <wp:posOffset>2854073</wp:posOffset>
          </wp:positionH>
          <wp:positionV relativeFrom="paragraph">
            <wp:posOffset>-643698</wp:posOffset>
          </wp:positionV>
          <wp:extent cx="2710723" cy="639662"/>
          <wp:effectExtent l="0" t="0" r="0" b="8255"/>
          <wp:wrapNone/>
          <wp:docPr id="63"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0723" cy="639662"/>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FF762" w14:textId="77777777" w:rsidR="00B050F6" w:rsidRPr="00D276AD" w:rsidRDefault="00534C97" w:rsidP="007F65BB">
    <w:pPr>
      <w:pStyle w:val="Piedepgina"/>
    </w:pPr>
    <w:r>
      <w:fldChar w:fldCharType="begin"/>
    </w:r>
    <w:r>
      <w:instrText xml:space="preserve"> TITLE  \* Caps  \* MERGEFORMAT </w:instrText>
    </w:r>
    <w:r>
      <w:fldChar w:fldCharType="end"/>
    </w:r>
    <w:r w:rsidR="00B050F6" w:rsidRPr="00D276AD">
      <w:tab/>
    </w:r>
    <w:r w:rsidR="00B050F6">
      <w:tab/>
    </w:r>
    <w:r w:rsidR="00B050F6" w:rsidRPr="00D276AD">
      <w:t xml:space="preserve">Página </w:t>
    </w:r>
    <w:r w:rsidR="00B050F6">
      <w:fldChar w:fldCharType="begin"/>
    </w:r>
    <w:r w:rsidR="00B050F6">
      <w:instrText xml:space="preserve"> PAGE </w:instrText>
    </w:r>
    <w:r w:rsidR="00B050F6">
      <w:fldChar w:fldCharType="separate"/>
    </w:r>
    <w:r w:rsidR="00B050F6">
      <w:rPr>
        <w:noProof/>
      </w:rPr>
      <w:t>2</w:t>
    </w:r>
    <w:r w:rsidR="00B050F6">
      <w:rPr>
        <w:noProof/>
      </w:rPr>
      <w:fldChar w:fldCharType="end"/>
    </w:r>
    <w:r w:rsidR="00B050F6" w:rsidRPr="00D276AD">
      <w:t xml:space="preserve"> de </w:t>
    </w:r>
    <w:fldSimple w:instr=" NUMPAGES ">
      <w:r w:rsidR="00D274B4">
        <w:rPr>
          <w:noProof/>
        </w:rPr>
        <w:t>13</w:t>
      </w:r>
    </w:fldSimple>
  </w:p>
  <w:p w14:paraId="0C0230AA" w14:textId="77777777" w:rsidR="00B050F6" w:rsidRPr="007F65BB" w:rsidRDefault="00B050F6" w:rsidP="007F65BB">
    <w:pPr>
      <w:pStyle w:val="Piedepgina"/>
      <w:rPr>
        <w:b/>
        <w:i w:val="0"/>
      </w:rPr>
    </w:pPr>
    <w:r>
      <w:rPr>
        <w:b/>
        <w:i w:val="0"/>
      </w:rPr>
      <w:fldChar w:fldCharType="begin"/>
    </w:r>
    <w:r>
      <w:rPr>
        <w:b/>
        <w:i w:val="0"/>
      </w:rPr>
      <w:instrText xml:space="preserve"> SUBJECT  \* Caps  \* MERGEFORMAT </w:instrText>
    </w:r>
    <w:r>
      <w:rPr>
        <w:b/>
        <w:i w:val="0"/>
      </w:rPr>
      <w:fldChar w:fldCharType="end"/>
    </w:r>
    <w:r w:rsidRPr="007F65BB">
      <w:rPr>
        <w:b/>
        <w:i w:val="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0F45A8" w14:textId="77777777" w:rsidR="004A2318" w:rsidRDefault="004A2318" w:rsidP="00AF1253">
      <w:pPr>
        <w:spacing w:after="0"/>
      </w:pPr>
      <w:r>
        <w:separator/>
      </w:r>
    </w:p>
  </w:footnote>
  <w:footnote w:type="continuationSeparator" w:id="0">
    <w:p w14:paraId="16792AFF" w14:textId="77777777" w:rsidR="004A2318" w:rsidRDefault="004A2318" w:rsidP="00AF1253">
      <w:pPr>
        <w:spacing w:after="0"/>
      </w:pPr>
      <w:r>
        <w:continuationSeparator/>
      </w:r>
    </w:p>
  </w:footnote>
  <w:footnote w:type="continuationNotice" w:id="1">
    <w:p w14:paraId="7C16B331" w14:textId="77777777" w:rsidR="004A2318" w:rsidRDefault="004A2318" w:rsidP="00AF125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F33D8" w14:textId="77777777" w:rsidR="00BC53D3" w:rsidRDefault="00BC53D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96DB7" w14:textId="77777777" w:rsidR="00B050F6" w:rsidRPr="00314618" w:rsidRDefault="00B050F6" w:rsidP="00314618">
    <w:pPr>
      <w:tabs>
        <w:tab w:val="right" w:pos="8789"/>
      </w:tabs>
    </w:pPr>
    <w:r w:rsidRPr="00220803">
      <w:rPr>
        <w:noProof/>
      </w:rPr>
      <w:drawing>
        <wp:anchor distT="0" distB="0" distL="114300" distR="114300" simplePos="0" relativeHeight="251700736" behindDoc="0" locked="0" layoutInCell="1" allowOverlap="1" wp14:anchorId="32114E52" wp14:editId="5CF65E81">
          <wp:simplePos x="0" y="0"/>
          <wp:positionH relativeFrom="column">
            <wp:posOffset>15240</wp:posOffset>
          </wp:positionH>
          <wp:positionV relativeFrom="paragraph">
            <wp:posOffset>-2540</wp:posOffset>
          </wp:positionV>
          <wp:extent cx="1647825" cy="492125"/>
          <wp:effectExtent l="0" t="0" r="9525" b="3175"/>
          <wp:wrapSquare wrapText="bothSides"/>
          <wp:docPr id="3" name="Imagen 3"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729455F9" wp14:editId="3FB32CDD">
          <wp:extent cx="3114386" cy="495300"/>
          <wp:effectExtent l="0" t="0" r="0" b="0"/>
          <wp:docPr id="1" name="Imagen 1" descr="INC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ibe_logo_sintexto.png"/>
                  <pic:cNvPicPr/>
                </pic:nvPicPr>
                <pic:blipFill rotWithShape="1">
                  <a:blip r:embed="rId2">
                    <a:extLst>
                      <a:ext uri="{28A0092B-C50C-407E-A947-70E740481C1C}">
                        <a14:useLocalDpi xmlns:a14="http://schemas.microsoft.com/office/drawing/2010/main" val="0"/>
                      </a:ext>
                    </a:extLst>
                  </a:blip>
                  <a:srcRect b="32653"/>
                  <a:stretch/>
                </pic:blipFill>
                <pic:spPr bwMode="auto">
                  <a:xfrm>
                    <a:off x="0" y="0"/>
                    <a:ext cx="3136536" cy="49882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32A1" w14:textId="77777777" w:rsidR="00B050F6" w:rsidRDefault="00B050F6" w:rsidP="00846F55">
    <w:pPr>
      <w:jc w:val="center"/>
    </w:pPr>
    <w:r w:rsidRPr="00220803">
      <w:rPr>
        <w:noProof/>
      </w:rPr>
      <w:drawing>
        <wp:anchor distT="0" distB="0" distL="114300" distR="114300" simplePos="0" relativeHeight="251699712" behindDoc="0" locked="0" layoutInCell="1" allowOverlap="1" wp14:anchorId="57CCFA6B" wp14:editId="6DAFB66E">
          <wp:simplePos x="0" y="0"/>
          <wp:positionH relativeFrom="column">
            <wp:posOffset>15240</wp:posOffset>
          </wp:positionH>
          <wp:positionV relativeFrom="paragraph">
            <wp:posOffset>111760</wp:posOffset>
          </wp:positionV>
          <wp:extent cx="1647825" cy="492125"/>
          <wp:effectExtent l="0" t="0" r="9525" b="3175"/>
          <wp:wrapSquare wrapText="bothSides"/>
          <wp:docPr id="4" name="Imagen 4"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ED92E" w14:textId="77777777" w:rsidR="00B050F6" w:rsidRDefault="00B050F6" w:rsidP="00846F55">
    <w:pPr>
      <w:jc w:val="center"/>
    </w:pPr>
    <w:r>
      <w:rPr>
        <w:noProof/>
      </w:rPr>
      <w:drawing>
        <wp:anchor distT="0" distB="0" distL="114300" distR="114300" simplePos="0" relativeHeight="251702784" behindDoc="0" locked="0" layoutInCell="1" allowOverlap="1" wp14:anchorId="05AA07B1" wp14:editId="66F5D4A9">
          <wp:simplePos x="0" y="0"/>
          <wp:positionH relativeFrom="page">
            <wp:posOffset>1080135</wp:posOffset>
          </wp:positionH>
          <wp:positionV relativeFrom="page">
            <wp:posOffset>450215</wp:posOffset>
          </wp:positionV>
          <wp:extent cx="1702800" cy="482400"/>
          <wp:effectExtent l="0" t="0" r="0" b="0"/>
          <wp:wrapNone/>
          <wp:docPr id="8" name="0 Imagen" descr="Logotipo Ministerio de Industria, Energía y Turismo" title="Logotipo Ministerio de Industria, Energía y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EnergiaYTurismo2.jpg"/>
                  <pic:cNvPicPr/>
                </pic:nvPicPr>
                <pic:blipFill>
                  <a:blip r:embed="rId1">
                    <a:extLst>
                      <a:ext uri="{28A0092B-C50C-407E-A947-70E740481C1C}">
                        <a14:useLocalDpi xmlns:a14="http://schemas.microsoft.com/office/drawing/2010/main" val="0"/>
                      </a:ext>
                    </a:extLst>
                  </a:blip>
                  <a:stretch>
                    <a:fillRect/>
                  </a:stretch>
                </pic:blipFill>
                <pic:spPr>
                  <a:xfrm>
                    <a:off x="0" y="0"/>
                    <a:ext cx="1702800" cy="48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760" behindDoc="0" locked="0" layoutInCell="1" allowOverlap="1" wp14:anchorId="7FEC3C8B" wp14:editId="24DBA8F1">
          <wp:simplePos x="0" y="0"/>
          <wp:positionH relativeFrom="page">
            <wp:posOffset>4625975</wp:posOffset>
          </wp:positionH>
          <wp:positionV relativeFrom="page">
            <wp:posOffset>450215</wp:posOffset>
          </wp:positionV>
          <wp:extent cx="2030400" cy="478800"/>
          <wp:effectExtent l="0" t="0" r="8255" b="0"/>
          <wp:wrapNone/>
          <wp:docPr id="9"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0400" cy="4788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58375" w14:textId="77777777" w:rsidR="00B050F6" w:rsidRDefault="00B050F6">
    <w:r w:rsidRPr="00220803">
      <w:rPr>
        <w:noProof/>
      </w:rPr>
      <w:drawing>
        <wp:anchor distT="0" distB="0" distL="114300" distR="114300" simplePos="0" relativeHeight="251696640" behindDoc="0" locked="0" layoutInCell="1" allowOverlap="1" wp14:anchorId="19ECF68D" wp14:editId="32BB4043">
          <wp:simplePos x="0" y="0"/>
          <wp:positionH relativeFrom="column">
            <wp:posOffset>-85725</wp:posOffset>
          </wp:positionH>
          <wp:positionV relativeFrom="paragraph">
            <wp:posOffset>-635</wp:posOffset>
          </wp:positionV>
          <wp:extent cx="1647825" cy="492125"/>
          <wp:effectExtent l="0" t="0" r="9525" b="3175"/>
          <wp:wrapSquare wrapText="bothSides"/>
          <wp:docPr id="5" name="Imagen 5"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76DCB"/>
    <w:multiLevelType w:val="multilevel"/>
    <w:tmpl w:val="472CF8AC"/>
    <w:lvl w:ilvl="0">
      <w:start w:val="1"/>
      <w:numFmt w:val="upperRoman"/>
      <w:lvlText w:val="%1."/>
      <w:lvlJc w:val="right"/>
      <w:pPr>
        <w:tabs>
          <w:tab w:val="num" w:pos="180"/>
        </w:tabs>
        <w:ind w:left="180" w:hanging="180"/>
      </w:pPr>
      <w:rPr>
        <w:rFonts w:hint="default"/>
      </w:rPr>
    </w:lvl>
    <w:lvl w:ilvl="1">
      <w:start w:val="1"/>
      <w:numFmt w:val="upperRoman"/>
      <w:pStyle w:val="Indicen2"/>
      <w:lvlText w:val="%2"/>
      <w:lvlJc w:val="left"/>
      <w:pPr>
        <w:tabs>
          <w:tab w:val="num" w:pos="757"/>
        </w:tabs>
        <w:ind w:left="757"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9606231"/>
    <w:multiLevelType w:val="multilevel"/>
    <w:tmpl w:val="75C47708"/>
    <w:styleLink w:val="Incibe"/>
    <w:lvl w:ilvl="0">
      <w:start w:val="1"/>
      <w:numFmt w:val="decimal"/>
      <w:pStyle w:val="TextoNumeradoNivel1"/>
      <w:lvlText w:val="%1."/>
      <w:lvlJc w:val="left"/>
      <w:pPr>
        <w:ind w:left="1077" w:hanging="360"/>
      </w:pPr>
      <w:rPr>
        <w:rFonts w:hint="default"/>
      </w:rPr>
    </w:lvl>
    <w:lvl w:ilvl="1">
      <w:start w:val="1"/>
      <w:numFmt w:val="lowerLetter"/>
      <w:pStyle w:val="TextoNumeradoNivel2"/>
      <w:lvlText w:val="%2."/>
      <w:lvlJc w:val="left"/>
      <w:pPr>
        <w:ind w:left="1797" w:hanging="360"/>
      </w:pPr>
      <w:rPr>
        <w:rFonts w:hint="default"/>
      </w:rPr>
    </w:lvl>
    <w:lvl w:ilvl="2">
      <w:start w:val="1"/>
      <w:numFmt w:val="lowerRoman"/>
      <w:pStyle w:val="TextoNumeradoNivel3"/>
      <w:lvlText w:val="%3."/>
      <w:lvlJc w:val="right"/>
      <w:pPr>
        <w:ind w:left="2517" w:hanging="180"/>
      </w:pPr>
      <w:rPr>
        <w:rFonts w:hint="default"/>
      </w:rPr>
    </w:lvl>
    <w:lvl w:ilvl="3">
      <w:start w:val="1"/>
      <w:numFmt w:val="decimal"/>
      <w:lvlText w:val="%4."/>
      <w:lvlJc w:val="left"/>
      <w:pPr>
        <w:ind w:left="3237" w:hanging="360"/>
      </w:pPr>
      <w:rPr>
        <w:rFonts w:hint="default"/>
      </w:rPr>
    </w:lvl>
    <w:lvl w:ilvl="4">
      <w:start w:val="1"/>
      <w:numFmt w:val="lowerLetter"/>
      <w:lvlText w:val="%5."/>
      <w:lvlJc w:val="left"/>
      <w:pPr>
        <w:ind w:left="3957" w:hanging="360"/>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2" w15:restartNumberingAfterBreak="0">
    <w:nsid w:val="359C5B32"/>
    <w:multiLevelType w:val="hybridMultilevel"/>
    <w:tmpl w:val="26563848"/>
    <w:lvl w:ilvl="0" w:tplc="F20EB942">
      <w:start w:val="1"/>
      <w:numFmt w:val="bullet"/>
      <w:lvlText w:val=""/>
      <w:lvlJc w:val="left"/>
      <w:pPr>
        <w:tabs>
          <w:tab w:val="num" w:pos="720"/>
        </w:tabs>
        <w:ind w:left="720" w:hanging="360"/>
      </w:pPr>
      <w:rPr>
        <w:rFonts w:ascii="Wingdings" w:hAnsi="Wingdings" w:hint="default"/>
        <w:color w:val="E73137"/>
        <w:sz w:val="16"/>
      </w:rPr>
    </w:lvl>
    <w:lvl w:ilvl="1" w:tplc="A29247F0">
      <w:start w:val="1"/>
      <w:numFmt w:val="bullet"/>
      <w:pStyle w:val="BulletsNivel2"/>
      <w:lvlText w:val=""/>
      <w:lvlJc w:val="left"/>
      <w:pPr>
        <w:tabs>
          <w:tab w:val="num" w:pos="1440"/>
        </w:tabs>
        <w:ind w:left="1440" w:hanging="360"/>
      </w:pPr>
      <w:rPr>
        <w:rFonts w:ascii="Wingdings" w:hAnsi="Wingdings" w:hint="default"/>
        <w:color w:val="FFDD00"/>
        <w:sz w:val="16"/>
      </w:rPr>
    </w:lvl>
    <w:lvl w:ilvl="2" w:tplc="8A10FBBC">
      <w:start w:val="1"/>
      <w:numFmt w:val="bullet"/>
      <w:pStyle w:val="BulletsNivel3"/>
      <w:lvlText w:val=""/>
      <w:lvlJc w:val="left"/>
      <w:pPr>
        <w:tabs>
          <w:tab w:val="num" w:pos="2160"/>
        </w:tabs>
        <w:ind w:left="2160" w:hanging="360"/>
      </w:pPr>
      <w:rPr>
        <w:rFonts w:ascii="Wingdings" w:hAnsi="Wingdings" w:hint="default"/>
        <w:color w:val="E73137"/>
        <w:sz w:val="16"/>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A1E2B68"/>
    <w:multiLevelType w:val="hybridMultilevel"/>
    <w:tmpl w:val="42B6AF1E"/>
    <w:lvl w:ilvl="0" w:tplc="A920BD56">
      <w:start w:val="1"/>
      <w:numFmt w:val="decimal"/>
      <w:lvlText w:val="[%1]."/>
      <w:lvlJc w:val="left"/>
      <w:pPr>
        <w:ind w:left="720" w:hanging="360"/>
      </w:pPr>
      <w:rPr>
        <w:rFonts w:hint="default"/>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1EA44B8"/>
    <w:multiLevelType w:val="hybridMultilevel"/>
    <w:tmpl w:val="8C4A8492"/>
    <w:lvl w:ilvl="0" w:tplc="53B00124">
      <w:start w:val="1"/>
      <w:numFmt w:val="bullet"/>
      <w:pStyle w:val="BulletsNivel1"/>
      <w:lvlText w:val=""/>
      <w:lvlJc w:val="left"/>
      <w:pPr>
        <w:tabs>
          <w:tab w:val="num" w:pos="720"/>
        </w:tabs>
        <w:ind w:left="720" w:hanging="360"/>
      </w:pPr>
      <w:rPr>
        <w:rFonts w:ascii="Wingdings" w:hAnsi="Wingdings" w:hint="default"/>
        <w:color w:val="E73137"/>
        <w:sz w:val="20"/>
        <w:u w:color="FFFFFF" w:themeColor="background1"/>
      </w:rPr>
    </w:lvl>
    <w:lvl w:ilvl="1" w:tplc="E9586440">
      <w:start w:val="1"/>
      <w:numFmt w:val="bullet"/>
      <w:lvlText w:val="-"/>
      <w:lvlJc w:val="left"/>
      <w:pPr>
        <w:tabs>
          <w:tab w:val="num" w:pos="1440"/>
        </w:tabs>
        <w:ind w:left="1440" w:hanging="360"/>
      </w:pPr>
      <w:rPr>
        <w:rFonts w:ascii="Calibri" w:hAnsi="Calibr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CF7F1B"/>
    <w:multiLevelType w:val="multilevel"/>
    <w:tmpl w:val="AC20D25A"/>
    <w:lvl w:ilvl="0">
      <w:start w:val="1"/>
      <w:numFmt w:val="decimal"/>
      <w:pStyle w:val="Ttulo1"/>
      <w:suff w:val="space"/>
      <w:lvlText w:val="%1."/>
      <w:lvlJc w:val="left"/>
      <w:pPr>
        <w:ind w:left="432" w:hanging="432"/>
      </w:pPr>
      <w:rPr>
        <w:rFonts w:hint="default"/>
      </w:rPr>
    </w:lvl>
    <w:lvl w:ilvl="1">
      <w:start w:val="1"/>
      <w:numFmt w:val="decimal"/>
      <w:pStyle w:val="Ttulo2"/>
      <w:suff w:val="space"/>
      <w:lvlText w:val="%1.%2."/>
      <w:lvlJc w:val="left"/>
      <w:pPr>
        <w:ind w:left="576" w:hanging="576"/>
      </w:pPr>
      <w:rPr>
        <w:rFonts w:hint="default"/>
      </w:rPr>
    </w:lvl>
    <w:lvl w:ilvl="2">
      <w:start w:val="1"/>
      <w:numFmt w:val="decimal"/>
      <w:pStyle w:val="Ttulo3"/>
      <w:suff w:val="space"/>
      <w:lvlText w:val="%1.%2.%3."/>
      <w:lvlJc w:val="left"/>
      <w:pPr>
        <w:ind w:left="720" w:hanging="720"/>
      </w:pPr>
      <w:rPr>
        <w:rFonts w:hint="default"/>
      </w:rPr>
    </w:lvl>
    <w:lvl w:ilvl="3">
      <w:start w:val="1"/>
      <w:numFmt w:val="decimal"/>
      <w:pStyle w:val="Ttulo4"/>
      <w:suff w:val="space"/>
      <w:lvlText w:val="%1.%2.%3.%4."/>
      <w:lvlJc w:val="left"/>
      <w:pPr>
        <w:ind w:left="864" w:hanging="864"/>
      </w:pPr>
      <w:rPr>
        <w:rFonts w:hint="default"/>
      </w:rPr>
    </w:lvl>
    <w:lvl w:ilvl="4">
      <w:start w:val="1"/>
      <w:numFmt w:val="decimal"/>
      <w:pStyle w:val="Ttulo5"/>
      <w:suff w:val="space"/>
      <w:lvlText w:val="%1.%2.%3.%4.%5."/>
      <w:lvlJc w:val="left"/>
      <w:pPr>
        <w:ind w:left="1008" w:hanging="1008"/>
      </w:pPr>
      <w:rPr>
        <w:rFonts w:hint="default"/>
      </w:rPr>
    </w:lvl>
    <w:lvl w:ilvl="5">
      <w:start w:val="1"/>
      <w:numFmt w:val="decimal"/>
      <w:pStyle w:val="Ttulo6"/>
      <w:suff w:val="space"/>
      <w:lvlText w:val="%1.%2.%3.%4.%5.%6."/>
      <w:lvlJc w:val="left"/>
      <w:pPr>
        <w:ind w:left="1152" w:hanging="1152"/>
      </w:pPr>
      <w:rPr>
        <w:rFonts w:hint="default"/>
      </w:rPr>
    </w:lvl>
    <w:lvl w:ilvl="6">
      <w:start w:val="1"/>
      <w:numFmt w:val="decimal"/>
      <w:pStyle w:val="Ttulo7"/>
      <w:suff w:val="space"/>
      <w:lvlText w:val="%1.%2.%3.%4.%5.%6.%7"/>
      <w:lvlJc w:val="left"/>
      <w:pPr>
        <w:ind w:left="1296" w:hanging="1296"/>
      </w:pPr>
      <w:rPr>
        <w:rFonts w:hint="default"/>
      </w:rPr>
    </w:lvl>
    <w:lvl w:ilvl="7">
      <w:start w:val="1"/>
      <w:numFmt w:val="decimal"/>
      <w:pStyle w:val="Ttulo8"/>
      <w:suff w:val="space"/>
      <w:lvlText w:val="%1.%2.%3.%4.%5.%6.%7.%8"/>
      <w:lvlJc w:val="left"/>
      <w:pPr>
        <w:ind w:left="1440" w:hanging="1440"/>
      </w:pPr>
      <w:rPr>
        <w:rFonts w:hint="default"/>
      </w:rPr>
    </w:lvl>
    <w:lvl w:ilvl="8">
      <w:start w:val="1"/>
      <w:numFmt w:val="decimal"/>
      <w:pStyle w:val="Ttulo9"/>
      <w:suff w:val="space"/>
      <w:lvlText w:val="%1.%2.%3.%4.%5.%6.%7.%8.%9"/>
      <w:lvlJc w:val="left"/>
      <w:pPr>
        <w:ind w:left="1584" w:hanging="1584"/>
      </w:pPr>
      <w:rPr>
        <w:rFonts w:hint="default"/>
      </w:rPr>
    </w:lvl>
  </w:abstractNum>
  <w:num w:numId="1">
    <w:abstractNumId w:val="2"/>
  </w:num>
  <w:num w:numId="2">
    <w:abstractNumId w:val="4"/>
  </w:num>
  <w:num w:numId="3">
    <w:abstractNumId w:val="4"/>
  </w:num>
  <w:num w:numId="4">
    <w:abstractNumId w:val="2"/>
  </w:num>
  <w:num w:numId="5">
    <w:abstractNumId w:val="0"/>
  </w:num>
  <w:num w:numId="6">
    <w:abstractNumId w:val="1"/>
  </w:num>
  <w:num w:numId="7">
    <w:abstractNumId w:val="5"/>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014"/>
    <w:rsid w:val="00000FF7"/>
    <w:rsid w:val="0000637C"/>
    <w:rsid w:val="000109A4"/>
    <w:rsid w:val="00013AAD"/>
    <w:rsid w:val="00016256"/>
    <w:rsid w:val="00016ADF"/>
    <w:rsid w:val="0001769A"/>
    <w:rsid w:val="0002177D"/>
    <w:rsid w:val="00021D94"/>
    <w:rsid w:val="00022B30"/>
    <w:rsid w:val="00023B55"/>
    <w:rsid w:val="00024330"/>
    <w:rsid w:val="00026C0E"/>
    <w:rsid w:val="00036C3E"/>
    <w:rsid w:val="00041565"/>
    <w:rsid w:val="00042024"/>
    <w:rsid w:val="00047498"/>
    <w:rsid w:val="000476A8"/>
    <w:rsid w:val="00054F46"/>
    <w:rsid w:val="0005602F"/>
    <w:rsid w:val="0006505E"/>
    <w:rsid w:val="000651CB"/>
    <w:rsid w:val="000743C6"/>
    <w:rsid w:val="000746AA"/>
    <w:rsid w:val="00076211"/>
    <w:rsid w:val="000762B9"/>
    <w:rsid w:val="000765A5"/>
    <w:rsid w:val="00090251"/>
    <w:rsid w:val="00095662"/>
    <w:rsid w:val="000A45FF"/>
    <w:rsid w:val="000A6799"/>
    <w:rsid w:val="000A73B7"/>
    <w:rsid w:val="000B747B"/>
    <w:rsid w:val="000C1B35"/>
    <w:rsid w:val="000C1C1F"/>
    <w:rsid w:val="000C5361"/>
    <w:rsid w:val="000C65CA"/>
    <w:rsid w:val="000C7C7A"/>
    <w:rsid w:val="000D204A"/>
    <w:rsid w:val="000D3393"/>
    <w:rsid w:val="000D3CE0"/>
    <w:rsid w:val="000D5092"/>
    <w:rsid w:val="000D5BAE"/>
    <w:rsid w:val="000D6E17"/>
    <w:rsid w:val="000F1303"/>
    <w:rsid w:val="000F17BC"/>
    <w:rsid w:val="00107C3B"/>
    <w:rsid w:val="00117B37"/>
    <w:rsid w:val="00135804"/>
    <w:rsid w:val="001423CB"/>
    <w:rsid w:val="0014775D"/>
    <w:rsid w:val="00156143"/>
    <w:rsid w:val="0015681B"/>
    <w:rsid w:val="00160BA6"/>
    <w:rsid w:val="001626BE"/>
    <w:rsid w:val="00167473"/>
    <w:rsid w:val="00172085"/>
    <w:rsid w:val="00174B03"/>
    <w:rsid w:val="001857B8"/>
    <w:rsid w:val="00194943"/>
    <w:rsid w:val="001950B2"/>
    <w:rsid w:val="0019686C"/>
    <w:rsid w:val="001977B4"/>
    <w:rsid w:val="001A13A5"/>
    <w:rsid w:val="001A5CE5"/>
    <w:rsid w:val="001A6F61"/>
    <w:rsid w:val="001B13A5"/>
    <w:rsid w:val="001B2598"/>
    <w:rsid w:val="001B5C8E"/>
    <w:rsid w:val="001B5E9A"/>
    <w:rsid w:val="001B6ECB"/>
    <w:rsid w:val="001C45A8"/>
    <w:rsid w:val="001C5D5D"/>
    <w:rsid w:val="001D3845"/>
    <w:rsid w:val="001E1F2E"/>
    <w:rsid w:val="001F1012"/>
    <w:rsid w:val="001F6A4A"/>
    <w:rsid w:val="00205501"/>
    <w:rsid w:val="0021306B"/>
    <w:rsid w:val="00213A2E"/>
    <w:rsid w:val="00217A92"/>
    <w:rsid w:val="00232E8F"/>
    <w:rsid w:val="00240F87"/>
    <w:rsid w:val="00245A2D"/>
    <w:rsid w:val="00246159"/>
    <w:rsid w:val="00246FA7"/>
    <w:rsid w:val="00247F1B"/>
    <w:rsid w:val="00254FC9"/>
    <w:rsid w:val="00257670"/>
    <w:rsid w:val="00267808"/>
    <w:rsid w:val="00270D84"/>
    <w:rsid w:val="002718A2"/>
    <w:rsid w:val="002724AC"/>
    <w:rsid w:val="00272802"/>
    <w:rsid w:val="0027344B"/>
    <w:rsid w:val="002915AA"/>
    <w:rsid w:val="00292CF4"/>
    <w:rsid w:val="00292CFE"/>
    <w:rsid w:val="00297D41"/>
    <w:rsid w:val="002A0164"/>
    <w:rsid w:val="002A0574"/>
    <w:rsid w:val="002A0F13"/>
    <w:rsid w:val="002B42C2"/>
    <w:rsid w:val="002B6190"/>
    <w:rsid w:val="002C028C"/>
    <w:rsid w:val="002C2062"/>
    <w:rsid w:val="002C3ABC"/>
    <w:rsid w:val="002D3208"/>
    <w:rsid w:val="002D40B8"/>
    <w:rsid w:val="002D60A9"/>
    <w:rsid w:val="002E3BF0"/>
    <w:rsid w:val="002F19DB"/>
    <w:rsid w:val="002F502B"/>
    <w:rsid w:val="0030315C"/>
    <w:rsid w:val="00305988"/>
    <w:rsid w:val="00314618"/>
    <w:rsid w:val="003239F7"/>
    <w:rsid w:val="00325034"/>
    <w:rsid w:val="00325C05"/>
    <w:rsid w:val="00327AA3"/>
    <w:rsid w:val="00330905"/>
    <w:rsid w:val="0033383A"/>
    <w:rsid w:val="003413AB"/>
    <w:rsid w:val="00342932"/>
    <w:rsid w:val="00347CB4"/>
    <w:rsid w:val="00347F29"/>
    <w:rsid w:val="00352F88"/>
    <w:rsid w:val="00363A4D"/>
    <w:rsid w:val="003643DD"/>
    <w:rsid w:val="0036456C"/>
    <w:rsid w:val="00372983"/>
    <w:rsid w:val="00374F57"/>
    <w:rsid w:val="003809E9"/>
    <w:rsid w:val="003854DA"/>
    <w:rsid w:val="003913CE"/>
    <w:rsid w:val="00392C16"/>
    <w:rsid w:val="0039430D"/>
    <w:rsid w:val="003946C6"/>
    <w:rsid w:val="003956AF"/>
    <w:rsid w:val="00395BA2"/>
    <w:rsid w:val="003A0D85"/>
    <w:rsid w:val="003B2C40"/>
    <w:rsid w:val="003B5648"/>
    <w:rsid w:val="003B7974"/>
    <w:rsid w:val="003C03F6"/>
    <w:rsid w:val="003C4D84"/>
    <w:rsid w:val="003D0E12"/>
    <w:rsid w:val="003D1D6C"/>
    <w:rsid w:val="003D79DF"/>
    <w:rsid w:val="003E05D3"/>
    <w:rsid w:val="003E14B3"/>
    <w:rsid w:val="003E2A3F"/>
    <w:rsid w:val="003E7C5A"/>
    <w:rsid w:val="00401C97"/>
    <w:rsid w:val="004037E2"/>
    <w:rsid w:val="00412B67"/>
    <w:rsid w:val="00413669"/>
    <w:rsid w:val="00413808"/>
    <w:rsid w:val="00417279"/>
    <w:rsid w:val="00420E07"/>
    <w:rsid w:val="00422C75"/>
    <w:rsid w:val="004232DC"/>
    <w:rsid w:val="004253C6"/>
    <w:rsid w:val="00426C31"/>
    <w:rsid w:val="00431931"/>
    <w:rsid w:val="004364F2"/>
    <w:rsid w:val="00437369"/>
    <w:rsid w:val="00442C0B"/>
    <w:rsid w:val="0044466B"/>
    <w:rsid w:val="00444B93"/>
    <w:rsid w:val="00444BE0"/>
    <w:rsid w:val="00444EC6"/>
    <w:rsid w:val="00451448"/>
    <w:rsid w:val="00456D32"/>
    <w:rsid w:val="00463BBF"/>
    <w:rsid w:val="004651C8"/>
    <w:rsid w:val="00470B73"/>
    <w:rsid w:val="00477BE9"/>
    <w:rsid w:val="00484EFB"/>
    <w:rsid w:val="00492DFE"/>
    <w:rsid w:val="00493907"/>
    <w:rsid w:val="00493E92"/>
    <w:rsid w:val="004952CB"/>
    <w:rsid w:val="004A2318"/>
    <w:rsid w:val="004A27A3"/>
    <w:rsid w:val="004A3E53"/>
    <w:rsid w:val="004B2151"/>
    <w:rsid w:val="004B327E"/>
    <w:rsid w:val="004B4A28"/>
    <w:rsid w:val="004B5BF8"/>
    <w:rsid w:val="004C0F2F"/>
    <w:rsid w:val="004C159A"/>
    <w:rsid w:val="004C2273"/>
    <w:rsid w:val="004C4817"/>
    <w:rsid w:val="004D1550"/>
    <w:rsid w:val="004D69B7"/>
    <w:rsid w:val="004E0D7E"/>
    <w:rsid w:val="004E0FC1"/>
    <w:rsid w:val="004E538A"/>
    <w:rsid w:val="004E6D77"/>
    <w:rsid w:val="004F3AAF"/>
    <w:rsid w:val="004F44F7"/>
    <w:rsid w:val="004F5BCA"/>
    <w:rsid w:val="004F7E7A"/>
    <w:rsid w:val="0050158D"/>
    <w:rsid w:val="00505376"/>
    <w:rsid w:val="00506DCD"/>
    <w:rsid w:val="00514D7C"/>
    <w:rsid w:val="0052168D"/>
    <w:rsid w:val="00523B1E"/>
    <w:rsid w:val="005246DB"/>
    <w:rsid w:val="005261C9"/>
    <w:rsid w:val="00526FA9"/>
    <w:rsid w:val="00534C97"/>
    <w:rsid w:val="0053513E"/>
    <w:rsid w:val="0053668D"/>
    <w:rsid w:val="00536752"/>
    <w:rsid w:val="005434AD"/>
    <w:rsid w:val="00543F24"/>
    <w:rsid w:val="00551D3C"/>
    <w:rsid w:val="005532B8"/>
    <w:rsid w:val="00562F32"/>
    <w:rsid w:val="00570CDD"/>
    <w:rsid w:val="005733C3"/>
    <w:rsid w:val="0058051E"/>
    <w:rsid w:val="00581A12"/>
    <w:rsid w:val="005840DB"/>
    <w:rsid w:val="005865ED"/>
    <w:rsid w:val="00590F8E"/>
    <w:rsid w:val="00592A64"/>
    <w:rsid w:val="00596765"/>
    <w:rsid w:val="005A64CC"/>
    <w:rsid w:val="005B1F0B"/>
    <w:rsid w:val="005B48C9"/>
    <w:rsid w:val="005C4596"/>
    <w:rsid w:val="005C69DE"/>
    <w:rsid w:val="005C7542"/>
    <w:rsid w:val="005D1B9F"/>
    <w:rsid w:val="005D1CD6"/>
    <w:rsid w:val="005D3047"/>
    <w:rsid w:val="005D3F6D"/>
    <w:rsid w:val="005D513E"/>
    <w:rsid w:val="005E1188"/>
    <w:rsid w:val="005E2C65"/>
    <w:rsid w:val="005E2E36"/>
    <w:rsid w:val="005E4ADB"/>
    <w:rsid w:val="005F26A5"/>
    <w:rsid w:val="00601E14"/>
    <w:rsid w:val="0061199D"/>
    <w:rsid w:val="0061607D"/>
    <w:rsid w:val="0062051C"/>
    <w:rsid w:val="00621640"/>
    <w:rsid w:val="00621AE5"/>
    <w:rsid w:val="006225F1"/>
    <w:rsid w:val="0062267A"/>
    <w:rsid w:val="00624DA6"/>
    <w:rsid w:val="00625FC1"/>
    <w:rsid w:val="00626A58"/>
    <w:rsid w:val="00633570"/>
    <w:rsid w:val="006341C4"/>
    <w:rsid w:val="00634B3D"/>
    <w:rsid w:val="006407EC"/>
    <w:rsid w:val="0064201E"/>
    <w:rsid w:val="006451BC"/>
    <w:rsid w:val="006532A2"/>
    <w:rsid w:val="0065338F"/>
    <w:rsid w:val="00654035"/>
    <w:rsid w:val="00655E47"/>
    <w:rsid w:val="00656CE7"/>
    <w:rsid w:val="0066120B"/>
    <w:rsid w:val="00662706"/>
    <w:rsid w:val="00663555"/>
    <w:rsid w:val="0066634C"/>
    <w:rsid w:val="00666964"/>
    <w:rsid w:val="00667B3A"/>
    <w:rsid w:val="0067119D"/>
    <w:rsid w:val="00673A43"/>
    <w:rsid w:val="00674EDB"/>
    <w:rsid w:val="0068140E"/>
    <w:rsid w:val="00682053"/>
    <w:rsid w:val="006875EB"/>
    <w:rsid w:val="00694753"/>
    <w:rsid w:val="00697EFB"/>
    <w:rsid w:val="006A26F0"/>
    <w:rsid w:val="006A2EF9"/>
    <w:rsid w:val="006A455C"/>
    <w:rsid w:val="006A6703"/>
    <w:rsid w:val="006B1775"/>
    <w:rsid w:val="006B7AB6"/>
    <w:rsid w:val="006C6F9A"/>
    <w:rsid w:val="006D6D27"/>
    <w:rsid w:val="006E21ED"/>
    <w:rsid w:val="006E5B51"/>
    <w:rsid w:val="006E61B8"/>
    <w:rsid w:val="006E66EE"/>
    <w:rsid w:val="006F27BD"/>
    <w:rsid w:val="006F4D57"/>
    <w:rsid w:val="007055C0"/>
    <w:rsid w:val="007060DE"/>
    <w:rsid w:val="00713EA0"/>
    <w:rsid w:val="00722176"/>
    <w:rsid w:val="00724C68"/>
    <w:rsid w:val="00725921"/>
    <w:rsid w:val="0072699A"/>
    <w:rsid w:val="007331A9"/>
    <w:rsid w:val="00733A03"/>
    <w:rsid w:val="0073560C"/>
    <w:rsid w:val="0073587B"/>
    <w:rsid w:val="00735CAB"/>
    <w:rsid w:val="00741BB8"/>
    <w:rsid w:val="00742CFF"/>
    <w:rsid w:val="00744B0C"/>
    <w:rsid w:val="0075461E"/>
    <w:rsid w:val="00755263"/>
    <w:rsid w:val="007706A7"/>
    <w:rsid w:val="0077116B"/>
    <w:rsid w:val="00771E8E"/>
    <w:rsid w:val="00780BE5"/>
    <w:rsid w:val="00781348"/>
    <w:rsid w:val="00786159"/>
    <w:rsid w:val="00792A0D"/>
    <w:rsid w:val="007941C4"/>
    <w:rsid w:val="007A2B61"/>
    <w:rsid w:val="007A3F1D"/>
    <w:rsid w:val="007A5007"/>
    <w:rsid w:val="007B27DB"/>
    <w:rsid w:val="007B4011"/>
    <w:rsid w:val="007C0014"/>
    <w:rsid w:val="007C75F6"/>
    <w:rsid w:val="007D0C8D"/>
    <w:rsid w:val="007D52D3"/>
    <w:rsid w:val="007D5773"/>
    <w:rsid w:val="007E1141"/>
    <w:rsid w:val="007F1D04"/>
    <w:rsid w:val="007F4CD8"/>
    <w:rsid w:val="007F634C"/>
    <w:rsid w:val="007F65BB"/>
    <w:rsid w:val="007F660A"/>
    <w:rsid w:val="00803AA9"/>
    <w:rsid w:val="00803AC4"/>
    <w:rsid w:val="00805738"/>
    <w:rsid w:val="008079FC"/>
    <w:rsid w:val="00820AE8"/>
    <w:rsid w:val="00821A6C"/>
    <w:rsid w:val="00823C7A"/>
    <w:rsid w:val="00823E68"/>
    <w:rsid w:val="00825BFA"/>
    <w:rsid w:val="00830C7C"/>
    <w:rsid w:val="00834735"/>
    <w:rsid w:val="00835634"/>
    <w:rsid w:val="0084415F"/>
    <w:rsid w:val="00846F55"/>
    <w:rsid w:val="00850069"/>
    <w:rsid w:val="0085103B"/>
    <w:rsid w:val="00853B99"/>
    <w:rsid w:val="0085729F"/>
    <w:rsid w:val="00872D9F"/>
    <w:rsid w:val="00875C39"/>
    <w:rsid w:val="00881925"/>
    <w:rsid w:val="00882E5F"/>
    <w:rsid w:val="00885C7B"/>
    <w:rsid w:val="008863C6"/>
    <w:rsid w:val="008907FC"/>
    <w:rsid w:val="00892C67"/>
    <w:rsid w:val="00893838"/>
    <w:rsid w:val="00893A91"/>
    <w:rsid w:val="00894677"/>
    <w:rsid w:val="008A1694"/>
    <w:rsid w:val="008A325B"/>
    <w:rsid w:val="008A4758"/>
    <w:rsid w:val="008A66DC"/>
    <w:rsid w:val="008B056F"/>
    <w:rsid w:val="008B133B"/>
    <w:rsid w:val="008B3860"/>
    <w:rsid w:val="008B39FF"/>
    <w:rsid w:val="008B73C5"/>
    <w:rsid w:val="008C20EE"/>
    <w:rsid w:val="008C39C2"/>
    <w:rsid w:val="008C430E"/>
    <w:rsid w:val="008C4C91"/>
    <w:rsid w:val="008D2A8F"/>
    <w:rsid w:val="008D64B4"/>
    <w:rsid w:val="008D750B"/>
    <w:rsid w:val="008D75D1"/>
    <w:rsid w:val="008E1871"/>
    <w:rsid w:val="008F0377"/>
    <w:rsid w:val="008F1D30"/>
    <w:rsid w:val="008F2723"/>
    <w:rsid w:val="008F5A3E"/>
    <w:rsid w:val="008F6BC3"/>
    <w:rsid w:val="008F7055"/>
    <w:rsid w:val="00901080"/>
    <w:rsid w:val="009053F7"/>
    <w:rsid w:val="009060D0"/>
    <w:rsid w:val="00906829"/>
    <w:rsid w:val="00910FA5"/>
    <w:rsid w:val="00911EA8"/>
    <w:rsid w:val="00912A1A"/>
    <w:rsid w:val="009138C2"/>
    <w:rsid w:val="00917A89"/>
    <w:rsid w:val="00917BF5"/>
    <w:rsid w:val="00923789"/>
    <w:rsid w:val="00924BE4"/>
    <w:rsid w:val="00930326"/>
    <w:rsid w:val="00931346"/>
    <w:rsid w:val="00931477"/>
    <w:rsid w:val="00944380"/>
    <w:rsid w:val="00944648"/>
    <w:rsid w:val="00952DA8"/>
    <w:rsid w:val="00960B4E"/>
    <w:rsid w:val="00965C0D"/>
    <w:rsid w:val="00973B34"/>
    <w:rsid w:val="0097513E"/>
    <w:rsid w:val="00976A71"/>
    <w:rsid w:val="00981404"/>
    <w:rsid w:val="009875DB"/>
    <w:rsid w:val="00987F30"/>
    <w:rsid w:val="00994569"/>
    <w:rsid w:val="00995CCE"/>
    <w:rsid w:val="009969FA"/>
    <w:rsid w:val="009A2CDF"/>
    <w:rsid w:val="009A477D"/>
    <w:rsid w:val="009B32B6"/>
    <w:rsid w:val="009B3DC4"/>
    <w:rsid w:val="009B7AAF"/>
    <w:rsid w:val="009B7BFC"/>
    <w:rsid w:val="009C0545"/>
    <w:rsid w:val="009C2EF5"/>
    <w:rsid w:val="009D3C7D"/>
    <w:rsid w:val="009D3D4D"/>
    <w:rsid w:val="009E17A6"/>
    <w:rsid w:val="009E275F"/>
    <w:rsid w:val="009E6867"/>
    <w:rsid w:val="009F5615"/>
    <w:rsid w:val="009F7292"/>
    <w:rsid w:val="00A00916"/>
    <w:rsid w:val="00A01527"/>
    <w:rsid w:val="00A11527"/>
    <w:rsid w:val="00A15612"/>
    <w:rsid w:val="00A17329"/>
    <w:rsid w:val="00A237F6"/>
    <w:rsid w:val="00A24BA2"/>
    <w:rsid w:val="00A25F91"/>
    <w:rsid w:val="00A33B9D"/>
    <w:rsid w:val="00A42DB6"/>
    <w:rsid w:val="00A43B2F"/>
    <w:rsid w:val="00A46B2B"/>
    <w:rsid w:val="00A472CA"/>
    <w:rsid w:val="00A52C6E"/>
    <w:rsid w:val="00A53802"/>
    <w:rsid w:val="00A54290"/>
    <w:rsid w:val="00A570B5"/>
    <w:rsid w:val="00A60BDF"/>
    <w:rsid w:val="00A63A86"/>
    <w:rsid w:val="00A63B22"/>
    <w:rsid w:val="00A63E43"/>
    <w:rsid w:val="00A660E2"/>
    <w:rsid w:val="00A701DE"/>
    <w:rsid w:val="00A73153"/>
    <w:rsid w:val="00A80093"/>
    <w:rsid w:val="00A81E44"/>
    <w:rsid w:val="00A841F3"/>
    <w:rsid w:val="00A9408B"/>
    <w:rsid w:val="00A96D13"/>
    <w:rsid w:val="00A9742D"/>
    <w:rsid w:val="00A97540"/>
    <w:rsid w:val="00AA3EA8"/>
    <w:rsid w:val="00AB2716"/>
    <w:rsid w:val="00AB336B"/>
    <w:rsid w:val="00AB39FF"/>
    <w:rsid w:val="00AB5545"/>
    <w:rsid w:val="00AB6657"/>
    <w:rsid w:val="00AB7E7C"/>
    <w:rsid w:val="00AC03BF"/>
    <w:rsid w:val="00AD14B8"/>
    <w:rsid w:val="00AD170E"/>
    <w:rsid w:val="00AD2542"/>
    <w:rsid w:val="00AD4085"/>
    <w:rsid w:val="00AD4CF1"/>
    <w:rsid w:val="00AD65A2"/>
    <w:rsid w:val="00AE6F17"/>
    <w:rsid w:val="00AE7811"/>
    <w:rsid w:val="00AF07DF"/>
    <w:rsid w:val="00AF1253"/>
    <w:rsid w:val="00AF16B2"/>
    <w:rsid w:val="00AF1BE8"/>
    <w:rsid w:val="00AF255D"/>
    <w:rsid w:val="00AF2DA7"/>
    <w:rsid w:val="00AF406F"/>
    <w:rsid w:val="00AF7D95"/>
    <w:rsid w:val="00B00DDE"/>
    <w:rsid w:val="00B012F6"/>
    <w:rsid w:val="00B050F6"/>
    <w:rsid w:val="00B05F35"/>
    <w:rsid w:val="00B11A8F"/>
    <w:rsid w:val="00B11FDF"/>
    <w:rsid w:val="00B145EF"/>
    <w:rsid w:val="00B23819"/>
    <w:rsid w:val="00B30673"/>
    <w:rsid w:val="00B30A9A"/>
    <w:rsid w:val="00B336B6"/>
    <w:rsid w:val="00B34844"/>
    <w:rsid w:val="00B36696"/>
    <w:rsid w:val="00B37246"/>
    <w:rsid w:val="00B374C9"/>
    <w:rsid w:val="00B41DF0"/>
    <w:rsid w:val="00B4298D"/>
    <w:rsid w:val="00B45ED2"/>
    <w:rsid w:val="00B46642"/>
    <w:rsid w:val="00B46B4B"/>
    <w:rsid w:val="00B470D4"/>
    <w:rsid w:val="00B52EC3"/>
    <w:rsid w:val="00B552E7"/>
    <w:rsid w:val="00B67B9D"/>
    <w:rsid w:val="00B723A5"/>
    <w:rsid w:val="00B73D9C"/>
    <w:rsid w:val="00B7485D"/>
    <w:rsid w:val="00B74DA7"/>
    <w:rsid w:val="00B75F47"/>
    <w:rsid w:val="00B75F5C"/>
    <w:rsid w:val="00B80C43"/>
    <w:rsid w:val="00B83942"/>
    <w:rsid w:val="00B8633C"/>
    <w:rsid w:val="00B90CA2"/>
    <w:rsid w:val="00B91F2F"/>
    <w:rsid w:val="00B91F9C"/>
    <w:rsid w:val="00B9469C"/>
    <w:rsid w:val="00BA158A"/>
    <w:rsid w:val="00BB38B9"/>
    <w:rsid w:val="00BB577F"/>
    <w:rsid w:val="00BB5E77"/>
    <w:rsid w:val="00BC0156"/>
    <w:rsid w:val="00BC0BA8"/>
    <w:rsid w:val="00BC22B4"/>
    <w:rsid w:val="00BC40E1"/>
    <w:rsid w:val="00BC53D3"/>
    <w:rsid w:val="00BC5752"/>
    <w:rsid w:val="00BD1D6A"/>
    <w:rsid w:val="00BD51A1"/>
    <w:rsid w:val="00BD6EF7"/>
    <w:rsid w:val="00BD796F"/>
    <w:rsid w:val="00BE0F6B"/>
    <w:rsid w:val="00BE21FE"/>
    <w:rsid w:val="00BF3231"/>
    <w:rsid w:val="00BF3E0A"/>
    <w:rsid w:val="00BF4CA2"/>
    <w:rsid w:val="00C034F7"/>
    <w:rsid w:val="00C03BB7"/>
    <w:rsid w:val="00C07736"/>
    <w:rsid w:val="00C1129D"/>
    <w:rsid w:val="00C116F3"/>
    <w:rsid w:val="00C12020"/>
    <w:rsid w:val="00C17376"/>
    <w:rsid w:val="00C20D11"/>
    <w:rsid w:val="00C30926"/>
    <w:rsid w:val="00C4463E"/>
    <w:rsid w:val="00C50AAD"/>
    <w:rsid w:val="00C53E64"/>
    <w:rsid w:val="00C57B13"/>
    <w:rsid w:val="00C60459"/>
    <w:rsid w:val="00C6253C"/>
    <w:rsid w:val="00C63CE0"/>
    <w:rsid w:val="00C67016"/>
    <w:rsid w:val="00C716E6"/>
    <w:rsid w:val="00C72B5D"/>
    <w:rsid w:val="00C7667B"/>
    <w:rsid w:val="00C845B1"/>
    <w:rsid w:val="00C871D5"/>
    <w:rsid w:val="00C94C06"/>
    <w:rsid w:val="00C9696D"/>
    <w:rsid w:val="00C970F1"/>
    <w:rsid w:val="00C97C20"/>
    <w:rsid w:val="00CA0339"/>
    <w:rsid w:val="00CA3242"/>
    <w:rsid w:val="00CA5139"/>
    <w:rsid w:val="00CB47FB"/>
    <w:rsid w:val="00CC04F0"/>
    <w:rsid w:val="00CC116E"/>
    <w:rsid w:val="00CD1C1A"/>
    <w:rsid w:val="00CD2120"/>
    <w:rsid w:val="00CD69C9"/>
    <w:rsid w:val="00CD7956"/>
    <w:rsid w:val="00CE2ABE"/>
    <w:rsid w:val="00CF1F55"/>
    <w:rsid w:val="00CF2EF4"/>
    <w:rsid w:val="00CF6906"/>
    <w:rsid w:val="00D016B9"/>
    <w:rsid w:val="00D0646A"/>
    <w:rsid w:val="00D067F7"/>
    <w:rsid w:val="00D11149"/>
    <w:rsid w:val="00D1248F"/>
    <w:rsid w:val="00D15973"/>
    <w:rsid w:val="00D20126"/>
    <w:rsid w:val="00D23991"/>
    <w:rsid w:val="00D262EE"/>
    <w:rsid w:val="00D2663A"/>
    <w:rsid w:val="00D274B4"/>
    <w:rsid w:val="00D276AD"/>
    <w:rsid w:val="00D30127"/>
    <w:rsid w:val="00D34E1E"/>
    <w:rsid w:val="00D36DAE"/>
    <w:rsid w:val="00D37EEE"/>
    <w:rsid w:val="00D42B9E"/>
    <w:rsid w:val="00D44CA9"/>
    <w:rsid w:val="00D4528B"/>
    <w:rsid w:val="00D45556"/>
    <w:rsid w:val="00D50393"/>
    <w:rsid w:val="00D503B3"/>
    <w:rsid w:val="00D53D9F"/>
    <w:rsid w:val="00D5408B"/>
    <w:rsid w:val="00D543D3"/>
    <w:rsid w:val="00D5657B"/>
    <w:rsid w:val="00D67C8B"/>
    <w:rsid w:val="00D76654"/>
    <w:rsid w:val="00D77FB6"/>
    <w:rsid w:val="00D80AB1"/>
    <w:rsid w:val="00D82841"/>
    <w:rsid w:val="00D87962"/>
    <w:rsid w:val="00D93210"/>
    <w:rsid w:val="00DB5E49"/>
    <w:rsid w:val="00DC397A"/>
    <w:rsid w:val="00DD2DB2"/>
    <w:rsid w:val="00DD317C"/>
    <w:rsid w:val="00DE03EC"/>
    <w:rsid w:val="00DE05E9"/>
    <w:rsid w:val="00DE3AA2"/>
    <w:rsid w:val="00DE3C7A"/>
    <w:rsid w:val="00DE4BBA"/>
    <w:rsid w:val="00DE7804"/>
    <w:rsid w:val="00DF1BFB"/>
    <w:rsid w:val="00DF1E31"/>
    <w:rsid w:val="00DF444C"/>
    <w:rsid w:val="00DF506D"/>
    <w:rsid w:val="00DF6177"/>
    <w:rsid w:val="00DF6DAB"/>
    <w:rsid w:val="00DF6F20"/>
    <w:rsid w:val="00E0005A"/>
    <w:rsid w:val="00E07BA4"/>
    <w:rsid w:val="00E13508"/>
    <w:rsid w:val="00E2212A"/>
    <w:rsid w:val="00E36116"/>
    <w:rsid w:val="00E3613C"/>
    <w:rsid w:val="00E37F86"/>
    <w:rsid w:val="00E429D0"/>
    <w:rsid w:val="00E46523"/>
    <w:rsid w:val="00E514FE"/>
    <w:rsid w:val="00E60B79"/>
    <w:rsid w:val="00E61596"/>
    <w:rsid w:val="00E62A66"/>
    <w:rsid w:val="00E63ABD"/>
    <w:rsid w:val="00E71BFD"/>
    <w:rsid w:val="00E81F4F"/>
    <w:rsid w:val="00E92D70"/>
    <w:rsid w:val="00E93B66"/>
    <w:rsid w:val="00E93E2A"/>
    <w:rsid w:val="00E962C5"/>
    <w:rsid w:val="00EA09A3"/>
    <w:rsid w:val="00EA1385"/>
    <w:rsid w:val="00EA38DC"/>
    <w:rsid w:val="00EA52AC"/>
    <w:rsid w:val="00EA738D"/>
    <w:rsid w:val="00EB58B6"/>
    <w:rsid w:val="00EC176E"/>
    <w:rsid w:val="00EC2E82"/>
    <w:rsid w:val="00EC3B58"/>
    <w:rsid w:val="00EC51A5"/>
    <w:rsid w:val="00EC56AA"/>
    <w:rsid w:val="00ED04C1"/>
    <w:rsid w:val="00ED0CC4"/>
    <w:rsid w:val="00ED1D5B"/>
    <w:rsid w:val="00ED6D4B"/>
    <w:rsid w:val="00EE2D72"/>
    <w:rsid w:val="00EE34F9"/>
    <w:rsid w:val="00EE448A"/>
    <w:rsid w:val="00EE47B4"/>
    <w:rsid w:val="00EE56E1"/>
    <w:rsid w:val="00EE6E74"/>
    <w:rsid w:val="00EE7336"/>
    <w:rsid w:val="00EF3376"/>
    <w:rsid w:val="00F00DB1"/>
    <w:rsid w:val="00F051FE"/>
    <w:rsid w:val="00F06CB5"/>
    <w:rsid w:val="00F12E59"/>
    <w:rsid w:val="00F21551"/>
    <w:rsid w:val="00F254CF"/>
    <w:rsid w:val="00F30864"/>
    <w:rsid w:val="00F33D36"/>
    <w:rsid w:val="00F354C7"/>
    <w:rsid w:val="00F361F4"/>
    <w:rsid w:val="00F40827"/>
    <w:rsid w:val="00F40E41"/>
    <w:rsid w:val="00F4108F"/>
    <w:rsid w:val="00F448F4"/>
    <w:rsid w:val="00F554BB"/>
    <w:rsid w:val="00F57300"/>
    <w:rsid w:val="00F577E0"/>
    <w:rsid w:val="00F6457A"/>
    <w:rsid w:val="00F655B4"/>
    <w:rsid w:val="00F655EE"/>
    <w:rsid w:val="00F65E63"/>
    <w:rsid w:val="00F71506"/>
    <w:rsid w:val="00F76149"/>
    <w:rsid w:val="00F82D5C"/>
    <w:rsid w:val="00F83700"/>
    <w:rsid w:val="00F87949"/>
    <w:rsid w:val="00F9618B"/>
    <w:rsid w:val="00FA1875"/>
    <w:rsid w:val="00FA19D0"/>
    <w:rsid w:val="00FA2498"/>
    <w:rsid w:val="00FA4530"/>
    <w:rsid w:val="00FA5992"/>
    <w:rsid w:val="00FA73AA"/>
    <w:rsid w:val="00FB26BA"/>
    <w:rsid w:val="00FB37D2"/>
    <w:rsid w:val="00FB4858"/>
    <w:rsid w:val="00FB67D3"/>
    <w:rsid w:val="00FC4D44"/>
    <w:rsid w:val="00FD02B7"/>
    <w:rsid w:val="00FD0C59"/>
    <w:rsid w:val="00FD11C7"/>
    <w:rsid w:val="00FE01F4"/>
    <w:rsid w:val="00FE3041"/>
    <w:rsid w:val="00FE32CB"/>
    <w:rsid w:val="00FE5AA4"/>
    <w:rsid w:val="00FE7406"/>
    <w:rsid w:val="00FF1DAF"/>
    <w:rsid w:val="00FF3F86"/>
    <w:rsid w:val="00FF676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CF1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2"/>
        <w:szCs w:val="22"/>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014"/>
    <w:pPr>
      <w:spacing w:after="120" w:line="264" w:lineRule="auto"/>
      <w:jc w:val="both"/>
    </w:pPr>
  </w:style>
  <w:style w:type="paragraph" w:styleId="Ttulo1">
    <w:name w:val="heading 1"/>
    <w:basedOn w:val="Normal"/>
    <w:next w:val="Normal"/>
    <w:uiPriority w:val="9"/>
    <w:qFormat/>
    <w:rsid w:val="00792A0D"/>
    <w:pPr>
      <w:pageBreakBefore/>
      <w:widowControl w:val="0"/>
      <w:numPr>
        <w:numId w:val="7"/>
      </w:numPr>
      <w:pBdr>
        <w:bottom w:val="single" w:sz="4" w:space="1" w:color="E1120D"/>
      </w:pBdr>
      <w:spacing w:before="120"/>
      <w:outlineLvl w:val="0"/>
    </w:pPr>
    <w:rPr>
      <w:rFonts w:cs="Arial"/>
      <w:b/>
      <w:bCs/>
      <w:caps/>
      <w:color w:val="E73137"/>
      <w:kern w:val="32"/>
      <w:sz w:val="32"/>
      <w:szCs w:val="32"/>
      <w:lang w:val="en-GB"/>
    </w:rPr>
  </w:style>
  <w:style w:type="paragraph" w:styleId="Ttulo2">
    <w:name w:val="heading 2"/>
    <w:basedOn w:val="Normal"/>
    <w:next w:val="Normal"/>
    <w:link w:val="Ttulo2Car"/>
    <w:qFormat/>
    <w:rsid w:val="002B6190"/>
    <w:pPr>
      <w:numPr>
        <w:ilvl w:val="1"/>
        <w:numId w:val="7"/>
      </w:numPr>
      <w:spacing w:before="360"/>
      <w:outlineLvl w:val="1"/>
    </w:pPr>
    <w:rPr>
      <w:rFonts w:cs="Arial"/>
      <w:b/>
      <w:bCs/>
      <w:iCs/>
      <w:sz w:val="28"/>
      <w:szCs w:val="28"/>
    </w:rPr>
  </w:style>
  <w:style w:type="paragraph" w:styleId="Ttulo3">
    <w:name w:val="heading 3"/>
    <w:basedOn w:val="Normal"/>
    <w:next w:val="Normal"/>
    <w:qFormat/>
    <w:rsid w:val="00270D84"/>
    <w:pPr>
      <w:numPr>
        <w:ilvl w:val="2"/>
        <w:numId w:val="7"/>
      </w:numPr>
      <w:spacing w:before="360"/>
      <w:outlineLvl w:val="2"/>
    </w:pPr>
    <w:rPr>
      <w:rFonts w:cs="Arial"/>
      <w:b/>
      <w:bCs/>
      <w:color w:val="4A5158"/>
      <w:sz w:val="24"/>
      <w:szCs w:val="26"/>
    </w:rPr>
  </w:style>
  <w:style w:type="paragraph" w:styleId="Ttulo4">
    <w:name w:val="heading 4"/>
    <w:basedOn w:val="Normal"/>
    <w:next w:val="Normal"/>
    <w:qFormat/>
    <w:rsid w:val="00270D84"/>
    <w:pPr>
      <w:numPr>
        <w:ilvl w:val="3"/>
        <w:numId w:val="7"/>
      </w:numPr>
      <w:tabs>
        <w:tab w:val="left" w:pos="1134"/>
      </w:tabs>
      <w:spacing w:before="360"/>
      <w:outlineLvl w:val="3"/>
    </w:pPr>
    <w:rPr>
      <w:rFonts w:cs="Arial"/>
      <w:b/>
      <w:bCs/>
      <w:sz w:val="24"/>
      <w:szCs w:val="26"/>
    </w:rPr>
  </w:style>
  <w:style w:type="paragraph" w:styleId="Ttulo5">
    <w:name w:val="heading 5"/>
    <w:basedOn w:val="Normal"/>
    <w:next w:val="Normal"/>
    <w:link w:val="Ttulo5Car"/>
    <w:unhideWhenUsed/>
    <w:qFormat/>
    <w:rsid w:val="002B6190"/>
    <w:pPr>
      <w:numPr>
        <w:ilvl w:val="4"/>
        <w:numId w:val="7"/>
      </w:numPr>
      <w:spacing w:before="240"/>
      <w:outlineLvl w:val="4"/>
    </w:pPr>
    <w:rPr>
      <w:b/>
    </w:rPr>
  </w:style>
  <w:style w:type="paragraph" w:styleId="Ttulo6">
    <w:name w:val="heading 6"/>
    <w:basedOn w:val="Normal"/>
    <w:next w:val="Normal"/>
    <w:link w:val="Ttulo6Car"/>
    <w:unhideWhenUsed/>
    <w:qFormat/>
    <w:rsid w:val="002B6190"/>
    <w:pPr>
      <w:numPr>
        <w:ilvl w:val="5"/>
        <w:numId w:val="7"/>
      </w:numPr>
      <w:pBdr>
        <w:bottom w:val="single" w:sz="2" w:space="1" w:color="4A5158"/>
      </w:pBdr>
      <w:spacing w:before="240"/>
      <w:outlineLvl w:val="5"/>
    </w:pPr>
    <w:rPr>
      <w:b/>
      <w:color w:val="4A5158"/>
    </w:rPr>
  </w:style>
  <w:style w:type="paragraph" w:styleId="Ttulo7">
    <w:name w:val="heading 7"/>
    <w:basedOn w:val="Normal"/>
    <w:next w:val="Normal"/>
    <w:link w:val="Ttulo7Car"/>
    <w:semiHidden/>
    <w:unhideWhenUsed/>
    <w:qFormat/>
    <w:rsid w:val="009B7BFC"/>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rsid w:val="009B7BFC"/>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9B7BFC"/>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semiHidden/>
    <w:rsid w:val="00673A43"/>
    <w:pPr>
      <w:ind w:left="240" w:hanging="240"/>
    </w:pPr>
  </w:style>
  <w:style w:type="paragraph" w:styleId="Ttulodendice">
    <w:name w:val="index heading"/>
    <w:basedOn w:val="Normal"/>
    <w:next w:val="ndice1"/>
    <w:semiHidden/>
    <w:rsid w:val="00673A43"/>
    <w:rPr>
      <w:rFonts w:cs="Arial"/>
      <w:b/>
      <w:bCs/>
    </w:rPr>
  </w:style>
  <w:style w:type="character" w:customStyle="1" w:styleId="Ttulo5Car">
    <w:name w:val="Título 5 Car"/>
    <w:basedOn w:val="Fuentedeprrafopredeter"/>
    <w:link w:val="Ttulo5"/>
    <w:rsid w:val="002B6190"/>
    <w:rPr>
      <w:b/>
    </w:rPr>
  </w:style>
  <w:style w:type="paragraph" w:customStyle="1" w:styleId="PortadaSubtitulo">
    <w:name w:val="Portada Subtitulo"/>
    <w:autoRedefine/>
    <w:rsid w:val="00BA158A"/>
    <w:pPr>
      <w:spacing w:before="360"/>
      <w:jc w:val="right"/>
    </w:pPr>
    <w:rPr>
      <w:rFonts w:asciiTheme="minorHAnsi" w:hAnsiTheme="minorHAnsi"/>
      <w:b/>
      <w:bCs/>
      <w:color w:val="68757E"/>
      <w:sz w:val="36"/>
      <w:szCs w:val="36"/>
      <w:lang w:val="es-ES_tradnl"/>
    </w:rPr>
  </w:style>
  <w:style w:type="paragraph" w:customStyle="1" w:styleId="Notaalpie">
    <w:name w:val="Nota al pie"/>
    <w:basedOn w:val="Textonotapie"/>
    <w:rsid w:val="00673A43"/>
  </w:style>
  <w:style w:type="paragraph" w:styleId="Textonotapie">
    <w:name w:val="footnote text"/>
    <w:basedOn w:val="Normal"/>
    <w:semiHidden/>
    <w:rsid w:val="00673A43"/>
    <w:rPr>
      <w:sz w:val="16"/>
      <w:szCs w:val="20"/>
    </w:rPr>
  </w:style>
  <w:style w:type="paragraph" w:styleId="Piedepgina">
    <w:name w:val="footer"/>
    <w:basedOn w:val="Normal"/>
    <w:link w:val="PiedepginaCar"/>
    <w:rsid w:val="00673A43"/>
    <w:pPr>
      <w:pBdr>
        <w:top w:val="single" w:sz="4" w:space="2" w:color="000000" w:themeColor="text1"/>
      </w:pBdr>
      <w:tabs>
        <w:tab w:val="center" w:pos="4252"/>
        <w:tab w:val="right" w:pos="8820"/>
      </w:tabs>
      <w:spacing w:after="0"/>
    </w:pPr>
    <w:rPr>
      <w:i/>
      <w:sz w:val="16"/>
    </w:rPr>
  </w:style>
  <w:style w:type="paragraph" w:styleId="Listaconvietas2">
    <w:name w:val="List Bullet 2"/>
    <w:basedOn w:val="BulletsNivel2"/>
    <w:unhideWhenUsed/>
    <w:rsid w:val="0072699A"/>
  </w:style>
  <w:style w:type="character" w:customStyle="1" w:styleId="Ttulo6Car">
    <w:name w:val="Título 6 Car"/>
    <w:basedOn w:val="Fuentedeprrafopredeter"/>
    <w:link w:val="Ttulo6"/>
    <w:rsid w:val="002B6190"/>
    <w:rPr>
      <w:b/>
      <w:color w:val="4A5158"/>
    </w:rPr>
  </w:style>
  <w:style w:type="paragraph" w:styleId="TDC1">
    <w:name w:val="toc 1"/>
    <w:next w:val="TDC2"/>
    <w:uiPriority w:val="39"/>
    <w:rsid w:val="00314618"/>
    <w:pPr>
      <w:tabs>
        <w:tab w:val="right" w:leader="dot" w:pos="8777"/>
      </w:tabs>
      <w:spacing w:after="120"/>
      <w:contextualSpacing/>
    </w:pPr>
    <w:rPr>
      <w:rFonts w:asciiTheme="minorHAnsi" w:hAnsiTheme="minorHAnsi"/>
      <w:b/>
      <w:sz w:val="24"/>
      <w:szCs w:val="24"/>
      <w:lang w:val="es-ES_tradnl"/>
    </w:rPr>
  </w:style>
  <w:style w:type="paragraph" w:styleId="TDC2">
    <w:name w:val="toc 2"/>
    <w:next w:val="TDC3"/>
    <w:uiPriority w:val="39"/>
    <w:rsid w:val="00314618"/>
    <w:pPr>
      <w:tabs>
        <w:tab w:val="left" w:pos="880"/>
        <w:tab w:val="right" w:leader="dot" w:pos="8777"/>
      </w:tabs>
      <w:spacing w:after="120"/>
      <w:ind w:left="221"/>
      <w:contextualSpacing/>
    </w:pPr>
    <w:rPr>
      <w:rFonts w:asciiTheme="minorHAnsi" w:hAnsiTheme="minorHAnsi"/>
      <w:sz w:val="24"/>
      <w:szCs w:val="24"/>
      <w:lang w:val="es-ES_tradnl"/>
    </w:rPr>
  </w:style>
  <w:style w:type="paragraph" w:styleId="TDC3">
    <w:name w:val="toc 3"/>
    <w:uiPriority w:val="39"/>
    <w:rsid w:val="00314618"/>
    <w:pPr>
      <w:spacing w:after="120"/>
      <w:ind w:left="442"/>
    </w:pPr>
    <w:rPr>
      <w:rFonts w:asciiTheme="minorHAnsi" w:hAnsiTheme="minorHAnsi"/>
      <w:szCs w:val="24"/>
      <w:lang w:val="es-ES_tradnl"/>
    </w:rPr>
  </w:style>
  <w:style w:type="character" w:styleId="Refdenotaalpie">
    <w:name w:val="footnote reference"/>
    <w:basedOn w:val="Fuentedeprrafopredeter"/>
    <w:semiHidden/>
    <w:rsid w:val="00673A43"/>
    <w:rPr>
      <w:vertAlign w:val="superscript"/>
    </w:rPr>
  </w:style>
  <w:style w:type="paragraph" w:styleId="Textodeglobo">
    <w:name w:val="Balloon Text"/>
    <w:basedOn w:val="Normal"/>
    <w:semiHidden/>
    <w:rsid w:val="00673A43"/>
    <w:rPr>
      <w:rFonts w:ascii="Tahoma" w:hAnsi="Tahoma" w:cs="Tahoma"/>
      <w:sz w:val="16"/>
      <w:szCs w:val="16"/>
    </w:rPr>
  </w:style>
  <w:style w:type="paragraph" w:styleId="Tabladeilustraciones">
    <w:name w:val="table of figures"/>
    <w:basedOn w:val="Normal"/>
    <w:next w:val="Normal"/>
    <w:uiPriority w:val="99"/>
    <w:rsid w:val="00314618"/>
    <w:pPr>
      <w:contextualSpacing/>
    </w:pPr>
    <w:rPr>
      <w:sz w:val="20"/>
    </w:rPr>
  </w:style>
  <w:style w:type="character" w:customStyle="1" w:styleId="Ttulo7Car">
    <w:name w:val="Título 7 Car"/>
    <w:basedOn w:val="Fuentedeprrafopredeter"/>
    <w:link w:val="Ttulo7"/>
    <w:semiHidden/>
    <w:rsid w:val="009B7BFC"/>
    <w:rPr>
      <w:rFonts w:asciiTheme="majorHAnsi" w:eastAsiaTheme="majorEastAsia" w:hAnsiTheme="majorHAnsi" w:cstheme="majorBidi"/>
      <w:i/>
      <w:iCs/>
      <w:color w:val="404040" w:themeColor="text1" w:themeTint="BF"/>
    </w:rPr>
  </w:style>
  <w:style w:type="table" w:styleId="Tablaconcuadrcula">
    <w:name w:val="Table Grid"/>
    <w:basedOn w:val="Tablanormal"/>
    <w:uiPriority w:val="59"/>
    <w:rsid w:val="00F577E0"/>
    <w:tblPr>
      <w:tblBorders>
        <w:top w:val="single" w:sz="4" w:space="0" w:color="E73137"/>
        <w:left w:val="single" w:sz="4" w:space="0" w:color="E73137"/>
        <w:bottom w:val="single" w:sz="4" w:space="0" w:color="E73137"/>
        <w:right w:val="single" w:sz="4" w:space="0" w:color="E73137"/>
        <w:insideH w:val="single" w:sz="4" w:space="0" w:color="E73137"/>
        <w:insideV w:val="single" w:sz="4" w:space="0" w:color="E73137"/>
      </w:tblBorders>
    </w:tblPr>
    <w:tcPr>
      <w:vAlign w:val="center"/>
    </w:tcPr>
    <w:tblStylePr w:type="firstRow">
      <w:pPr>
        <w:jc w:val="center"/>
      </w:pPr>
      <w:rPr>
        <w:rFonts w:ascii="Arial" w:hAnsi="Arial"/>
        <w:b w:val="0"/>
        <w:i w:val="0"/>
        <w:color w:val="FFFFFF" w:themeColor="background1"/>
        <w:sz w:val="22"/>
      </w:rPr>
      <w:tblPr/>
      <w:tcPr>
        <w:shd w:val="clear" w:color="auto" w:fill="E73137"/>
        <w:vAlign w:val="center"/>
      </w:tcPr>
    </w:tblStylePr>
  </w:style>
  <w:style w:type="table" w:customStyle="1" w:styleId="tablaincibe">
    <w:name w:val="tabla_incibe"/>
    <w:basedOn w:val="Tablanormal"/>
    <w:uiPriority w:val="99"/>
    <w:qFormat/>
    <w:rsid w:val="00673A43"/>
    <w:pPr>
      <w:contextualSpacing/>
    </w:pPr>
    <w:rPr>
      <w:rFonts w:asciiTheme="minorHAnsi" w:hAnsiTheme="minorHAnsi"/>
    </w:rPr>
    <w:tblPr>
      <w:tblStyleRowBandSize w:val="1"/>
      <w:tblBorders>
        <w:top w:val="single" w:sz="4" w:space="0" w:color="auto"/>
        <w:bottom w:val="single" w:sz="4" w:space="0" w:color="auto"/>
        <w:insideH w:val="single" w:sz="4" w:space="0" w:color="auto"/>
      </w:tblBorders>
    </w:tblPr>
    <w:tblStylePr w:type="firstRow">
      <w:pPr>
        <w:wordWrap/>
        <w:spacing w:line="240" w:lineRule="auto"/>
        <w:ind w:firstLineChars="0" w:firstLine="0"/>
      </w:pPr>
      <w:rPr>
        <w:rFonts w:ascii="Calibri" w:hAnsi="Calibri"/>
        <w:b/>
        <w:color w:val="FFFFFF" w:themeColor="background1"/>
        <w:sz w:val="20"/>
      </w:rPr>
      <w:tblPr/>
      <w:tcPr>
        <w:shd w:val="clear" w:color="auto" w:fill="E73137"/>
      </w:tcPr>
    </w:tblStylePr>
    <w:tblStylePr w:type="band1Horz">
      <w:rPr>
        <w:rFonts w:asciiTheme="minorHAnsi" w:hAnsiTheme="minorHAnsi"/>
        <w:sz w:val="20"/>
      </w:rPr>
      <w:tblPr/>
      <w:tcPr>
        <w:tcBorders>
          <w:top w:val="nil"/>
          <w:bottom w:val="nil"/>
        </w:tcBorders>
      </w:tcPr>
    </w:tblStylePr>
  </w:style>
  <w:style w:type="paragraph" w:customStyle="1" w:styleId="PortadaTitulo">
    <w:name w:val="Portada Titulo"/>
    <w:qFormat/>
    <w:rsid w:val="00803AA9"/>
    <w:pPr>
      <w:spacing w:before="600"/>
      <w:jc w:val="right"/>
    </w:pPr>
    <w:rPr>
      <w:rFonts w:asciiTheme="minorHAnsi" w:hAnsiTheme="minorHAnsi"/>
      <w:b/>
      <w:color w:val="E73137"/>
      <w:sz w:val="48"/>
      <w:szCs w:val="56"/>
    </w:rPr>
  </w:style>
  <w:style w:type="character" w:styleId="Hipervnculo">
    <w:name w:val="Hyperlink"/>
    <w:basedOn w:val="Fuentedeprrafopredeter"/>
    <w:uiPriority w:val="99"/>
    <w:unhideWhenUsed/>
    <w:rsid w:val="0027344B"/>
    <w:rPr>
      <w:color w:val="E73137" w:themeColor="hyperlink"/>
      <w:u w:val="single"/>
    </w:rPr>
  </w:style>
  <w:style w:type="character" w:customStyle="1" w:styleId="Ttulo8Car">
    <w:name w:val="Título 8 Car"/>
    <w:basedOn w:val="Fuentedeprrafopredeter"/>
    <w:link w:val="Ttulo8"/>
    <w:semiHidden/>
    <w:rsid w:val="009B7BF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semiHidden/>
    <w:rsid w:val="009B7BFC"/>
    <w:rPr>
      <w:rFonts w:asciiTheme="majorHAnsi" w:eastAsiaTheme="majorEastAsia" w:hAnsiTheme="majorHAnsi" w:cstheme="majorBidi"/>
      <w:i/>
      <w:iCs/>
      <w:color w:val="404040" w:themeColor="text1" w:themeTint="BF"/>
      <w:sz w:val="20"/>
      <w:szCs w:val="20"/>
    </w:rPr>
  </w:style>
  <w:style w:type="paragraph" w:styleId="Listaconvietas">
    <w:name w:val="List Bullet"/>
    <w:basedOn w:val="BulletsNivel1"/>
    <w:rsid w:val="0072699A"/>
    <w:rPr>
      <w:lang w:val="en-US"/>
    </w:rPr>
  </w:style>
  <w:style w:type="paragraph" w:customStyle="1" w:styleId="TtuloIndiceTablas">
    <w:name w:val="Título Indice Tablas"/>
    <w:basedOn w:val="TtuloIndice"/>
    <w:rsid w:val="0027344B"/>
    <w:pPr>
      <w:pageBreakBefore/>
    </w:pPr>
  </w:style>
  <w:style w:type="paragraph" w:customStyle="1" w:styleId="BulletsNivel1">
    <w:name w:val="Bullets Nivel 1"/>
    <w:basedOn w:val="Normal"/>
    <w:qFormat/>
    <w:rsid w:val="0075461E"/>
    <w:pPr>
      <w:numPr>
        <w:numId w:val="3"/>
      </w:numPr>
      <w:ind w:left="714" w:hanging="357"/>
      <w:contextualSpacing/>
    </w:pPr>
  </w:style>
  <w:style w:type="paragraph" w:customStyle="1" w:styleId="BulletsNivel2">
    <w:name w:val="Bullets Nivel 2"/>
    <w:qFormat/>
    <w:rsid w:val="00270D84"/>
    <w:pPr>
      <w:numPr>
        <w:ilvl w:val="1"/>
        <w:numId w:val="4"/>
      </w:numPr>
      <w:spacing w:after="120"/>
      <w:ind w:left="1434" w:hanging="357"/>
      <w:contextualSpacing/>
      <w:jc w:val="both"/>
    </w:pPr>
    <w:rPr>
      <w:rFonts w:asciiTheme="minorHAnsi" w:hAnsiTheme="minorHAnsi"/>
      <w:szCs w:val="24"/>
    </w:rPr>
  </w:style>
  <w:style w:type="paragraph" w:customStyle="1" w:styleId="TextoNumeradoNivel1">
    <w:name w:val="Texto Numerado Nivel 1"/>
    <w:basedOn w:val="Normal"/>
    <w:qFormat/>
    <w:rsid w:val="00314618"/>
    <w:pPr>
      <w:numPr>
        <w:numId w:val="6"/>
      </w:numPr>
      <w:spacing w:before="120" w:after="0"/>
      <w:ind w:left="709" w:hanging="357"/>
    </w:pPr>
  </w:style>
  <w:style w:type="paragraph" w:customStyle="1" w:styleId="TextoNumeradoNivel2">
    <w:name w:val="Texto Numerado Nivel 2"/>
    <w:basedOn w:val="Normal"/>
    <w:qFormat/>
    <w:rsid w:val="00803AA9"/>
    <w:pPr>
      <w:numPr>
        <w:ilvl w:val="1"/>
        <w:numId w:val="6"/>
      </w:numPr>
      <w:ind w:left="1418" w:hanging="284"/>
    </w:pPr>
  </w:style>
  <w:style w:type="paragraph" w:customStyle="1" w:styleId="BulletsNivel3">
    <w:name w:val="Bullets Nivel 3"/>
    <w:basedOn w:val="Normal"/>
    <w:qFormat/>
    <w:rsid w:val="00270D84"/>
    <w:pPr>
      <w:numPr>
        <w:ilvl w:val="2"/>
        <w:numId w:val="4"/>
      </w:numPr>
      <w:contextualSpacing/>
    </w:pPr>
  </w:style>
  <w:style w:type="paragraph" w:customStyle="1" w:styleId="TextoNumeradoNivel3">
    <w:name w:val="Texto Numerado Nivel 3"/>
    <w:basedOn w:val="Normal"/>
    <w:qFormat/>
    <w:rsid w:val="00803AA9"/>
    <w:pPr>
      <w:numPr>
        <w:ilvl w:val="2"/>
        <w:numId w:val="6"/>
      </w:numPr>
      <w:tabs>
        <w:tab w:val="num" w:pos="2160"/>
      </w:tabs>
      <w:ind w:left="2127"/>
      <w:contextualSpacing/>
    </w:pPr>
  </w:style>
  <w:style w:type="paragraph" w:customStyle="1" w:styleId="FuenteGrficosyTablas">
    <w:name w:val="Fuente Gráficos y Tablas"/>
    <w:basedOn w:val="Normal"/>
    <w:qFormat/>
    <w:rsid w:val="00673A43"/>
    <w:pPr>
      <w:pBdr>
        <w:top w:val="single" w:sz="4" w:space="1" w:color="E1120D"/>
        <w:bottom w:val="single" w:sz="4" w:space="1" w:color="E1120D"/>
      </w:pBdr>
      <w:spacing w:before="60" w:after="60"/>
      <w:contextualSpacing/>
      <w:jc w:val="right"/>
    </w:pPr>
    <w:rPr>
      <w:rFonts w:cs="Arial"/>
      <w:bCs/>
      <w:i/>
      <w:color w:val="E73137"/>
      <w:sz w:val="18"/>
      <w:szCs w:val="20"/>
    </w:rPr>
  </w:style>
  <w:style w:type="character" w:customStyle="1" w:styleId="PiedepginaCar">
    <w:name w:val="Pie de página Car"/>
    <w:basedOn w:val="Fuentedeprrafopredeter"/>
    <w:link w:val="Piedepgina"/>
    <w:rsid w:val="00673A43"/>
    <w:rPr>
      <w:rFonts w:asciiTheme="minorHAnsi" w:hAnsiTheme="minorHAnsi"/>
      <w:i/>
      <w:sz w:val="16"/>
      <w:szCs w:val="24"/>
      <w:lang w:val="es-ES_tradnl"/>
    </w:rPr>
  </w:style>
  <w:style w:type="paragraph" w:customStyle="1" w:styleId="Tabla-1ColumnaInterior">
    <w:name w:val="Tabla - 1ªColumna Interior"/>
    <w:basedOn w:val="Normal"/>
    <w:qFormat/>
    <w:rsid w:val="00BA158A"/>
    <w:pPr>
      <w:spacing w:before="60" w:after="60"/>
      <w:contextualSpacing/>
      <w:jc w:val="left"/>
    </w:pPr>
    <w:rPr>
      <w:b/>
      <w:szCs w:val="20"/>
    </w:rPr>
  </w:style>
  <w:style w:type="paragraph" w:customStyle="1" w:styleId="DatosInteriorTabla">
    <w:name w:val="Datos Interior Tabla"/>
    <w:qFormat/>
    <w:rsid w:val="00673A43"/>
    <w:pPr>
      <w:jc w:val="center"/>
    </w:pPr>
    <w:rPr>
      <w:rFonts w:asciiTheme="minorHAnsi" w:hAnsiTheme="minorHAnsi"/>
      <w:lang w:val="es-ES_tradnl"/>
    </w:rPr>
  </w:style>
  <w:style w:type="paragraph" w:customStyle="1" w:styleId="Tabla-CabeceraText">
    <w:name w:val="Tabla - Cabecera Text"/>
    <w:basedOn w:val="Normal"/>
    <w:qFormat/>
    <w:rsid w:val="00673A43"/>
    <w:pPr>
      <w:spacing w:before="60" w:after="60"/>
      <w:jc w:val="left"/>
    </w:pPr>
    <w:rPr>
      <w:b/>
      <w:bCs/>
      <w:color w:val="FFFFFF"/>
    </w:rPr>
  </w:style>
  <w:style w:type="paragraph" w:customStyle="1" w:styleId="Tabla-CabeceraDatos">
    <w:name w:val="Tabla - Cabecera Datos"/>
    <w:basedOn w:val="Normal"/>
    <w:qFormat/>
    <w:rsid w:val="00673A43"/>
    <w:pPr>
      <w:spacing w:before="60" w:after="60"/>
      <w:contextualSpacing/>
      <w:jc w:val="center"/>
    </w:pPr>
    <w:rPr>
      <w:b/>
      <w:bCs/>
      <w:color w:val="FFFFFF"/>
    </w:rPr>
  </w:style>
  <w:style w:type="paragraph" w:customStyle="1" w:styleId="CitasTextuales">
    <w:name w:val="Citas Textuales"/>
    <w:basedOn w:val="Normal"/>
    <w:qFormat/>
    <w:rsid w:val="0075461E"/>
    <w:rPr>
      <w:i/>
      <w:color w:val="4A5158"/>
      <w:lang w:val="en-US"/>
    </w:rPr>
  </w:style>
  <w:style w:type="paragraph" w:customStyle="1" w:styleId="EstiloDestacado">
    <w:name w:val="Estilo Destacado"/>
    <w:basedOn w:val="Normal"/>
    <w:qFormat/>
    <w:rsid w:val="0075461E"/>
    <w:pPr>
      <w:spacing w:before="240" w:after="240"/>
      <w:ind w:left="227" w:right="227"/>
    </w:pPr>
    <w:rPr>
      <w:i/>
      <w:color w:val="E73137"/>
    </w:rPr>
  </w:style>
  <w:style w:type="paragraph" w:styleId="Descripcin">
    <w:name w:val="caption"/>
    <w:next w:val="Normal"/>
    <w:unhideWhenUsed/>
    <w:qFormat/>
    <w:rsid w:val="0072699A"/>
    <w:pPr>
      <w:spacing w:before="60" w:after="360"/>
      <w:jc w:val="center"/>
    </w:pPr>
    <w:rPr>
      <w:rFonts w:asciiTheme="minorHAnsi" w:hAnsiTheme="minorHAnsi" w:cs="Arial"/>
      <w:b/>
      <w:i/>
      <w:color w:val="E73137"/>
      <w:sz w:val="18"/>
      <w:szCs w:val="18"/>
    </w:rPr>
  </w:style>
  <w:style w:type="paragraph" w:styleId="Encabezado">
    <w:name w:val="header"/>
    <w:basedOn w:val="Normal"/>
    <w:link w:val="EncabezadoCar"/>
    <w:unhideWhenUsed/>
    <w:rsid w:val="00314618"/>
    <w:pPr>
      <w:tabs>
        <w:tab w:val="center" w:pos="4252"/>
        <w:tab w:val="right" w:pos="8504"/>
      </w:tabs>
      <w:spacing w:after="0" w:line="240" w:lineRule="auto"/>
    </w:pPr>
  </w:style>
  <w:style w:type="paragraph" w:customStyle="1" w:styleId="Indicen2">
    <w:name w:val="Indice_n2"/>
    <w:basedOn w:val="Ttulo2"/>
    <w:rsid w:val="00673A43"/>
    <w:pPr>
      <w:numPr>
        <w:numId w:val="5"/>
      </w:numPr>
    </w:pPr>
  </w:style>
  <w:style w:type="table" w:customStyle="1" w:styleId="TablaIncibe0">
    <w:name w:val="Tabla Incibe"/>
    <w:basedOn w:val="Tablanormal"/>
    <w:uiPriority w:val="99"/>
    <w:rsid w:val="00D11149"/>
    <w:pPr>
      <w:spacing w:before="60" w:after="60"/>
      <w:ind w:left="113"/>
    </w:pPr>
    <w:rPr>
      <w:rFonts w:asciiTheme="minorHAnsi" w:hAnsiTheme="minorHAnsi"/>
    </w:rPr>
    <w:tblPr>
      <w:tblStyleRowBandSize w:val="1"/>
      <w:tblStyleColBandSize w:val="1"/>
      <w:tblBorders>
        <w:top w:val="single" w:sz="4" w:space="0" w:color="68757E"/>
        <w:left w:val="single" w:sz="4" w:space="0" w:color="68757E"/>
        <w:bottom w:val="single" w:sz="4" w:space="0" w:color="68757E"/>
        <w:right w:val="single" w:sz="4" w:space="0" w:color="68757E"/>
        <w:insideH w:val="single" w:sz="4" w:space="0" w:color="68757E"/>
        <w:insideV w:val="single" w:sz="4" w:space="0" w:color="68757E"/>
      </w:tblBorders>
      <w:tblCellMar>
        <w:left w:w="0" w:type="dxa"/>
        <w:right w:w="0" w:type="dxa"/>
      </w:tblCellMar>
    </w:tblPr>
    <w:trPr>
      <w:cantSplit/>
    </w:trPr>
    <w:tcPr>
      <w:vAlign w:val="center"/>
    </w:tcPr>
    <w:tblStylePr w:type="firstRow">
      <w:pPr>
        <w:widowControl/>
        <w:wordWrap/>
        <w:spacing w:beforeLines="0" w:before="0" w:beforeAutospacing="0" w:afterLines="0" w:after="0" w:afterAutospacing="0" w:line="240" w:lineRule="auto"/>
        <w:ind w:leftChars="0" w:left="0" w:rightChars="0" w:right="0" w:firstLineChars="0" w:firstLine="0"/>
        <w:jc w:val="center"/>
      </w:pPr>
      <w:rPr>
        <w:rFonts w:asciiTheme="minorHAnsi" w:hAnsiTheme="minorHAnsi"/>
        <w:b/>
        <w:color w:val="FFFFFF" w:themeColor="background1"/>
        <w:sz w:val="22"/>
      </w:rPr>
      <w:tblPr/>
      <w:tcPr>
        <w:shd w:val="clear" w:color="auto" w:fill="E73137"/>
      </w:tcPr>
    </w:tblStylePr>
    <w:tblStylePr w:type="lastRow">
      <w:pPr>
        <w:jc w:val="center"/>
      </w:pPr>
      <w:rPr>
        <w:rFonts w:asciiTheme="minorHAnsi" w:hAnsiTheme="minorHAnsi"/>
        <w:b/>
        <w:color w:val="FFFFFF" w:themeColor="background1"/>
        <w:sz w:val="22"/>
      </w:rPr>
      <w:tblPr/>
      <w:tcPr>
        <w:shd w:val="clear" w:color="auto" w:fill="68757E"/>
      </w:tcPr>
    </w:tblStylePr>
    <w:tblStylePr w:type="firstCol">
      <w:pPr>
        <w:jc w:val="left"/>
      </w:pPr>
      <w:rPr>
        <w:rFonts w:asciiTheme="minorHAnsi" w:hAnsiTheme="minorHAnsi"/>
        <w:b/>
        <w:color w:val="FFFFFF" w:themeColor="background1"/>
        <w:sz w:val="22"/>
      </w:rPr>
      <w:tblPr/>
      <w:tcPr>
        <w:shd w:val="clear" w:color="auto" w:fill="68757E"/>
      </w:tcPr>
    </w:tblStylePr>
    <w:tblStylePr w:type="lastCol">
      <w:pPr>
        <w:jc w:val="center"/>
      </w:pPr>
      <w:rPr>
        <w:rFonts w:asciiTheme="minorHAnsi" w:hAnsiTheme="minorHAnsi"/>
        <w:b/>
        <w:color w:val="FFFFFF" w:themeColor="background1"/>
        <w:sz w:val="22"/>
      </w:rPr>
      <w:tblPr/>
      <w:tcPr>
        <w:shd w:val="clear" w:color="auto" w:fill="68757E"/>
      </w:tcPr>
    </w:tblStylePr>
    <w:tblStylePr w:type="band1Vert">
      <w:pPr>
        <w:jc w:val="center"/>
      </w:pPr>
      <w:rPr>
        <w:rFonts w:asciiTheme="minorHAnsi" w:hAnsiTheme="minorHAnsi"/>
        <w:sz w:val="22"/>
      </w:rPr>
    </w:tblStylePr>
    <w:tblStylePr w:type="band2Vert">
      <w:rPr>
        <w:rFonts w:asciiTheme="minorHAnsi" w:hAnsiTheme="minorHAnsi"/>
        <w:sz w:val="22"/>
      </w:rPr>
      <w:tblPr/>
      <w:tcPr>
        <w:shd w:val="clear" w:color="auto" w:fill="E0E3E5" w:themeFill="text2" w:themeFillTint="33"/>
      </w:tcPr>
    </w:tblStylePr>
    <w:tblStylePr w:type="band1Horz">
      <w:pPr>
        <w:jc w:val="center"/>
      </w:pPr>
      <w:rPr>
        <w:rFonts w:asciiTheme="minorHAnsi" w:hAnsiTheme="minorHAnsi"/>
        <w:sz w:val="22"/>
      </w:rPr>
    </w:tblStylePr>
    <w:tblStylePr w:type="band2Horz">
      <w:pPr>
        <w:jc w:val="center"/>
      </w:pPr>
      <w:rPr>
        <w:rFonts w:asciiTheme="minorHAnsi" w:hAnsiTheme="minorHAnsi"/>
        <w:sz w:val="22"/>
      </w:rPr>
      <w:tblPr/>
      <w:tcPr>
        <w:shd w:val="clear" w:color="auto" w:fill="E0E3E5" w:themeFill="text2" w:themeFillTint="33"/>
      </w:tcPr>
    </w:tblStylePr>
  </w:style>
  <w:style w:type="numbering" w:customStyle="1" w:styleId="Incibe">
    <w:name w:val="Incibe"/>
    <w:uiPriority w:val="99"/>
    <w:rsid w:val="00803AA9"/>
    <w:pPr>
      <w:numPr>
        <w:numId w:val="6"/>
      </w:numPr>
    </w:pPr>
  </w:style>
  <w:style w:type="paragraph" w:customStyle="1" w:styleId="TtuloIndice">
    <w:name w:val="Título Indice"/>
    <w:qFormat/>
    <w:rsid w:val="0044466B"/>
    <w:pPr>
      <w:spacing w:after="240"/>
    </w:pPr>
    <w:rPr>
      <w:rFonts w:asciiTheme="minorHAnsi" w:hAnsiTheme="minorHAnsi"/>
      <w:b/>
      <w:color w:val="E73137"/>
      <w:sz w:val="32"/>
      <w:szCs w:val="32"/>
      <w:lang w:val="es-ES_tradnl"/>
    </w:rPr>
  </w:style>
  <w:style w:type="paragraph" w:customStyle="1" w:styleId="Indice">
    <w:name w:val="Indice"/>
    <w:basedOn w:val="Normal"/>
    <w:qFormat/>
    <w:rsid w:val="00270D84"/>
    <w:pPr>
      <w:pageBreakBefore/>
      <w:widowControl w:val="0"/>
      <w:pBdr>
        <w:bottom w:val="single" w:sz="4" w:space="1" w:color="E1120D"/>
      </w:pBdr>
      <w:spacing w:before="120"/>
      <w:outlineLvl w:val="0"/>
    </w:pPr>
    <w:rPr>
      <w:rFonts w:cs="Arial"/>
      <w:b/>
      <w:bCs/>
      <w:caps/>
      <w:color w:val="E73137"/>
      <w:kern w:val="32"/>
      <w:sz w:val="32"/>
      <w:szCs w:val="32"/>
    </w:rPr>
  </w:style>
  <w:style w:type="paragraph" w:customStyle="1" w:styleId="Indicetablas">
    <w:name w:val="Indice_tablas"/>
    <w:basedOn w:val="Indice"/>
    <w:qFormat/>
    <w:rsid w:val="00314618"/>
    <w:pPr>
      <w:pageBreakBefore w:val="0"/>
      <w:spacing w:before="240"/>
    </w:pPr>
  </w:style>
  <w:style w:type="character" w:customStyle="1" w:styleId="EncabezadoCar">
    <w:name w:val="Encabezado Car"/>
    <w:basedOn w:val="Fuentedeprrafopredeter"/>
    <w:link w:val="Encabezado"/>
    <w:rsid w:val="00314618"/>
    <w:rPr>
      <w:rFonts w:asciiTheme="minorHAnsi" w:hAnsiTheme="minorHAnsi"/>
      <w:sz w:val="22"/>
      <w:szCs w:val="24"/>
      <w:lang w:val="es-ES_tradnl"/>
    </w:rPr>
  </w:style>
  <w:style w:type="paragraph" w:customStyle="1" w:styleId="Anexo">
    <w:name w:val="Anexo"/>
    <w:basedOn w:val="Ttulo1"/>
    <w:next w:val="Normal"/>
    <w:rsid w:val="00314618"/>
    <w:pPr>
      <w:numPr>
        <w:numId w:val="0"/>
      </w:numPr>
    </w:pPr>
    <w:rPr>
      <w:color w:val="E1120D"/>
      <w:lang w:val="es-ES"/>
    </w:rPr>
  </w:style>
  <w:style w:type="paragraph" w:styleId="TtulodeTDC">
    <w:name w:val="TOC Heading"/>
    <w:basedOn w:val="Ttulo1"/>
    <w:next w:val="Normal"/>
    <w:uiPriority w:val="39"/>
    <w:semiHidden/>
    <w:unhideWhenUsed/>
    <w:qFormat/>
    <w:rsid w:val="00314618"/>
    <w:pPr>
      <w:keepNext/>
      <w:keepLines/>
      <w:pageBreakBefore w:val="0"/>
      <w:widowControl/>
      <w:numPr>
        <w:numId w:val="0"/>
      </w:numPr>
      <w:spacing w:before="240" w:after="0"/>
      <w:outlineLvl w:val="9"/>
    </w:pPr>
    <w:rPr>
      <w:rFonts w:asciiTheme="majorHAnsi" w:eastAsiaTheme="majorEastAsia" w:hAnsiTheme="majorHAnsi" w:cstheme="majorBidi"/>
      <w:b w:val="0"/>
      <w:bCs w:val="0"/>
      <w:caps w:val="0"/>
      <w:kern w:val="0"/>
    </w:rPr>
  </w:style>
  <w:style w:type="paragraph" w:customStyle="1" w:styleId="Subanexo">
    <w:name w:val="Subanexo"/>
    <w:basedOn w:val="Ttulo2"/>
    <w:rsid w:val="00314618"/>
    <w:pPr>
      <w:keepNext/>
      <w:numPr>
        <w:ilvl w:val="0"/>
        <w:numId w:val="0"/>
      </w:numPr>
      <w:spacing w:line="312" w:lineRule="auto"/>
      <w:contextualSpacing/>
    </w:pPr>
    <w:rPr>
      <w:caps/>
      <w:color w:val="E1120D"/>
      <w:sz w:val="24"/>
    </w:rPr>
  </w:style>
  <w:style w:type="paragraph" w:styleId="Listaconvietas3">
    <w:name w:val="List Bullet 3"/>
    <w:basedOn w:val="BulletsNivel3"/>
    <w:unhideWhenUsed/>
    <w:rsid w:val="0072699A"/>
  </w:style>
  <w:style w:type="paragraph" w:styleId="Prrafodelista">
    <w:name w:val="List Paragraph"/>
    <w:basedOn w:val="Normal"/>
    <w:uiPriority w:val="34"/>
    <w:qFormat/>
    <w:rsid w:val="0072699A"/>
    <w:pPr>
      <w:ind w:left="720"/>
      <w:contextualSpacing/>
    </w:pPr>
  </w:style>
  <w:style w:type="character" w:styleId="Hipervnculovisitado">
    <w:name w:val="FollowedHyperlink"/>
    <w:basedOn w:val="Fuentedeprrafopredeter"/>
    <w:semiHidden/>
    <w:unhideWhenUsed/>
    <w:rsid w:val="00347F29"/>
    <w:rPr>
      <w:color w:val="68757E" w:themeColor="followedHyperlink"/>
      <w:u w:val="single"/>
    </w:rPr>
  </w:style>
  <w:style w:type="character" w:styleId="Refdecomentario">
    <w:name w:val="annotation reference"/>
    <w:basedOn w:val="Fuentedeprrafopredeter"/>
    <w:uiPriority w:val="99"/>
    <w:semiHidden/>
    <w:unhideWhenUsed/>
    <w:rsid w:val="00A81E44"/>
    <w:rPr>
      <w:sz w:val="16"/>
      <w:szCs w:val="16"/>
    </w:rPr>
  </w:style>
  <w:style w:type="paragraph" w:styleId="Textocomentario">
    <w:name w:val="annotation text"/>
    <w:basedOn w:val="Normal"/>
    <w:link w:val="TextocomentarioCar"/>
    <w:uiPriority w:val="99"/>
    <w:unhideWhenUsed/>
    <w:rsid w:val="00A81E44"/>
    <w:pPr>
      <w:spacing w:line="240" w:lineRule="auto"/>
    </w:pPr>
    <w:rPr>
      <w:sz w:val="20"/>
      <w:szCs w:val="20"/>
    </w:rPr>
  </w:style>
  <w:style w:type="character" w:customStyle="1" w:styleId="TextocomentarioCar">
    <w:name w:val="Texto comentario Car"/>
    <w:basedOn w:val="Fuentedeprrafopredeter"/>
    <w:link w:val="Textocomentario"/>
    <w:uiPriority w:val="99"/>
    <w:rsid w:val="00A81E44"/>
    <w:rPr>
      <w:sz w:val="20"/>
      <w:szCs w:val="20"/>
    </w:rPr>
  </w:style>
  <w:style w:type="paragraph" w:styleId="Asuntodelcomentario">
    <w:name w:val="annotation subject"/>
    <w:basedOn w:val="Textocomentario"/>
    <w:next w:val="Textocomentario"/>
    <w:link w:val="AsuntodelcomentarioCar"/>
    <w:semiHidden/>
    <w:unhideWhenUsed/>
    <w:rsid w:val="00A81E44"/>
    <w:rPr>
      <w:b/>
      <w:bCs/>
    </w:rPr>
  </w:style>
  <w:style w:type="character" w:customStyle="1" w:styleId="AsuntodelcomentarioCar">
    <w:name w:val="Asunto del comentario Car"/>
    <w:basedOn w:val="TextocomentarioCar"/>
    <w:link w:val="Asuntodelcomentario"/>
    <w:semiHidden/>
    <w:rsid w:val="00A81E44"/>
    <w:rPr>
      <w:b/>
      <w:bCs/>
      <w:sz w:val="20"/>
      <w:szCs w:val="20"/>
    </w:rPr>
  </w:style>
  <w:style w:type="character" w:customStyle="1" w:styleId="Ttulo2Car">
    <w:name w:val="Título 2 Car"/>
    <w:basedOn w:val="Fuentedeprrafopredeter"/>
    <w:link w:val="Ttulo2"/>
    <w:rsid w:val="007060DE"/>
    <w:rPr>
      <w:rFonts w:cs="Arial"/>
      <w:b/>
      <w:bCs/>
      <w:iCs/>
      <w:sz w:val="28"/>
      <w:szCs w:val="28"/>
    </w:rPr>
  </w:style>
  <w:style w:type="table" w:customStyle="1" w:styleId="Estilo1">
    <w:name w:val="Estilo1"/>
    <w:basedOn w:val="Tablanormal"/>
    <w:uiPriority w:val="99"/>
    <w:rsid w:val="00B34844"/>
    <w:tblPr/>
  </w:style>
  <w:style w:type="table" w:customStyle="1" w:styleId="TablaPoliticas">
    <w:name w:val="TablaPoliticas"/>
    <w:basedOn w:val="Tablanormal"/>
    <w:uiPriority w:val="99"/>
    <w:rsid w:val="00F577E0"/>
    <w:pPr>
      <w:jc w:val="center"/>
    </w:pPr>
    <w:rPr>
      <w:sz w:val="24"/>
    </w:rPr>
    <w:tblPr>
      <w:tblBorders>
        <w:top w:val="single" w:sz="4" w:space="0" w:color="E73137"/>
        <w:left w:val="single" w:sz="4" w:space="0" w:color="E73137"/>
        <w:bottom w:val="single" w:sz="4" w:space="0" w:color="E73137"/>
        <w:right w:val="single" w:sz="4" w:space="0" w:color="E73137"/>
        <w:insideH w:val="single" w:sz="4" w:space="0" w:color="E73137"/>
        <w:insideV w:val="single" w:sz="4" w:space="0" w:color="E73137"/>
      </w:tblBorders>
    </w:tblPr>
    <w:tcPr>
      <w:shd w:val="clear" w:color="auto" w:fill="auto"/>
      <w:vAlign w:val="center"/>
    </w:tcPr>
    <w:tblStylePr w:type="firstRow">
      <w:tblPr/>
      <w:tcPr>
        <w:tcBorders>
          <w:top w:val="single" w:sz="4" w:space="0" w:color="E73137"/>
          <w:left w:val="single" w:sz="4" w:space="0" w:color="E73137"/>
          <w:bottom w:val="single" w:sz="4" w:space="0" w:color="E73137"/>
          <w:right w:val="single" w:sz="4" w:space="0" w:color="E73137"/>
          <w:insideH w:val="single" w:sz="4" w:space="0" w:color="E73137"/>
          <w:insideV w:val="single" w:sz="4" w:space="0" w:color="E73137"/>
          <w:tl2br w:val="nil"/>
          <w:tr2bl w:val="nil"/>
        </w:tcBorders>
        <w:shd w:val="clear" w:color="auto" w:fill="E73137"/>
      </w:tcPr>
    </w:tblStylePr>
  </w:style>
  <w:style w:type="table" w:styleId="Tabladecuadrcula1clara-nfasis3">
    <w:name w:val="Grid Table 1 Light Accent 3"/>
    <w:basedOn w:val="Tablanormal"/>
    <w:uiPriority w:val="46"/>
    <w:rsid w:val="00F577E0"/>
    <w:tblPr>
      <w:tblStyleRowBandSize w:val="1"/>
      <w:tblStyleColBandSize w:val="1"/>
      <w:tblBorders>
        <w:top w:val="single" w:sz="4" w:space="0" w:color="C1C7CC" w:themeColor="accent3" w:themeTint="66"/>
        <w:left w:val="single" w:sz="4" w:space="0" w:color="C1C7CC" w:themeColor="accent3" w:themeTint="66"/>
        <w:bottom w:val="single" w:sz="4" w:space="0" w:color="C1C7CC" w:themeColor="accent3" w:themeTint="66"/>
        <w:right w:val="single" w:sz="4" w:space="0" w:color="C1C7CC" w:themeColor="accent3" w:themeTint="66"/>
        <w:insideH w:val="single" w:sz="4" w:space="0" w:color="C1C7CC" w:themeColor="accent3" w:themeTint="66"/>
        <w:insideV w:val="single" w:sz="4" w:space="0" w:color="C1C7CC" w:themeColor="accent3" w:themeTint="66"/>
      </w:tblBorders>
    </w:tblPr>
    <w:tblStylePr w:type="firstRow">
      <w:rPr>
        <w:b/>
        <w:bCs/>
      </w:rPr>
      <w:tblPr/>
      <w:tcPr>
        <w:tcBorders>
          <w:bottom w:val="single" w:sz="12" w:space="0" w:color="A2ACB3" w:themeColor="accent3" w:themeTint="99"/>
        </w:tcBorders>
      </w:tcPr>
    </w:tblStylePr>
    <w:tblStylePr w:type="lastRow">
      <w:rPr>
        <w:b/>
        <w:bCs/>
      </w:rPr>
      <w:tblPr/>
      <w:tcPr>
        <w:tcBorders>
          <w:top w:val="double" w:sz="2" w:space="0" w:color="A2ACB3" w:themeColor="accent3" w:themeTint="99"/>
        </w:tcBorders>
      </w:tcPr>
    </w:tblStylePr>
    <w:tblStylePr w:type="firstCol">
      <w:rPr>
        <w:b/>
        <w:bCs/>
      </w:rPr>
    </w:tblStylePr>
    <w:tblStylePr w:type="lastCol">
      <w:rPr>
        <w:b/>
        <w:bCs/>
      </w:rPr>
    </w:tblStylePr>
  </w:style>
  <w:style w:type="character" w:styleId="Textoennegrita">
    <w:name w:val="Strong"/>
    <w:basedOn w:val="Fuentedeprrafopredeter"/>
    <w:uiPriority w:val="22"/>
    <w:qFormat/>
    <w:rsid w:val="007D0C8D"/>
    <w:rPr>
      <w:b/>
      <w:bCs/>
    </w:rPr>
  </w:style>
  <w:style w:type="paragraph" w:customStyle="1" w:styleId="CUERPO">
    <w:name w:val="CUERPO"/>
    <w:basedOn w:val="Normal"/>
    <w:link w:val="CUERPOCar"/>
    <w:uiPriority w:val="2"/>
    <w:qFormat/>
    <w:rsid w:val="00872D9F"/>
    <w:pPr>
      <w:spacing w:before="240" w:line="240" w:lineRule="auto"/>
      <w:jc w:val="left"/>
    </w:pPr>
    <w:rPr>
      <w:rFonts w:ascii="Calibri" w:eastAsia="MS Mincho" w:hAnsi="Calibri"/>
      <w:sz w:val="24"/>
      <w:szCs w:val="24"/>
      <w:lang w:eastAsia="en-US"/>
    </w:rPr>
  </w:style>
  <w:style w:type="character" w:customStyle="1" w:styleId="CUERPOCar">
    <w:name w:val="CUERPO Car"/>
    <w:basedOn w:val="Fuentedeprrafopredeter"/>
    <w:link w:val="CUERPO"/>
    <w:uiPriority w:val="2"/>
    <w:rsid w:val="00872D9F"/>
    <w:rPr>
      <w:rFonts w:ascii="Calibri" w:eastAsia="MS Mincho" w:hAnsi="Calibri"/>
      <w:sz w:val="24"/>
      <w:szCs w:val="24"/>
      <w:lang w:eastAsia="en-US"/>
    </w:rPr>
  </w:style>
  <w:style w:type="character" w:styleId="nfasis">
    <w:name w:val="Emphasis"/>
    <w:basedOn w:val="Fuentedeprrafopredeter"/>
    <w:uiPriority w:val="20"/>
    <w:qFormat/>
    <w:rsid w:val="00872D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030367">
      <w:bodyDiv w:val="1"/>
      <w:marLeft w:val="0"/>
      <w:marRight w:val="0"/>
      <w:marTop w:val="0"/>
      <w:marBottom w:val="0"/>
      <w:divBdr>
        <w:top w:val="none" w:sz="0" w:space="0" w:color="auto"/>
        <w:left w:val="none" w:sz="0" w:space="0" w:color="auto"/>
        <w:bottom w:val="none" w:sz="0" w:space="0" w:color="auto"/>
        <w:right w:val="none" w:sz="0" w:space="0" w:color="auto"/>
      </w:divBdr>
    </w:div>
    <w:div w:id="834297558">
      <w:bodyDiv w:val="1"/>
      <w:marLeft w:val="0"/>
      <w:marRight w:val="0"/>
      <w:marTop w:val="0"/>
      <w:marBottom w:val="0"/>
      <w:divBdr>
        <w:top w:val="none" w:sz="0" w:space="0" w:color="auto"/>
        <w:left w:val="none" w:sz="0" w:space="0" w:color="auto"/>
        <w:bottom w:val="none" w:sz="0" w:space="0" w:color="auto"/>
        <w:right w:val="none" w:sz="0" w:space="0" w:color="auto"/>
      </w:divBdr>
    </w:div>
    <w:div w:id="1396970994">
      <w:bodyDiv w:val="1"/>
      <w:marLeft w:val="0"/>
      <w:marRight w:val="0"/>
      <w:marTop w:val="0"/>
      <w:marBottom w:val="0"/>
      <w:divBdr>
        <w:top w:val="none" w:sz="0" w:space="0" w:color="auto"/>
        <w:left w:val="none" w:sz="0" w:space="0" w:color="auto"/>
        <w:bottom w:val="none" w:sz="0" w:space="0" w:color="auto"/>
        <w:right w:val="none" w:sz="0" w:space="0" w:color="auto"/>
      </w:divBdr>
    </w:div>
    <w:div w:id="1429816705">
      <w:bodyDiv w:val="1"/>
      <w:marLeft w:val="0"/>
      <w:marRight w:val="0"/>
      <w:marTop w:val="0"/>
      <w:marBottom w:val="0"/>
      <w:divBdr>
        <w:top w:val="none" w:sz="0" w:space="0" w:color="auto"/>
        <w:left w:val="none" w:sz="0" w:space="0" w:color="auto"/>
        <w:bottom w:val="none" w:sz="0" w:space="0" w:color="auto"/>
        <w:right w:val="none" w:sz="0" w:space="0" w:color="auto"/>
      </w:divBdr>
    </w:div>
    <w:div w:id="154128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ncibe.es/protege-tu-empresa/blog/deberias-utilizar-red-privada-virtual-y-hacerlo" TargetMode="External"/><Relationship Id="rId26" Type="http://schemas.openxmlformats.org/officeDocument/2006/relationships/hyperlink" Target="https://www.incibe.es/protege-tu-empresa/blog/beneficios-reforma-proteccion-datos-europea" TargetMode="External"/><Relationship Id="rId39" Type="http://schemas.openxmlformats.org/officeDocument/2006/relationships/hyperlink" Target="https://www.incibe.es/protege-tu-empresa/blog/el-rgpd-da-el-pistoletazo-salida-su-aplicacion" TargetMode="External"/><Relationship Id="rId21" Type="http://schemas.openxmlformats.org/officeDocument/2006/relationships/hyperlink" Target="http://www.congreso.es/backoffice_doc/prensa/notas_prensa/57631_1518684517278.PDF" TargetMode="External"/><Relationship Id="rId34" Type="http://schemas.openxmlformats.org/officeDocument/2006/relationships/hyperlink" Target="https://www.incibe.es/protege-tu-empresa/herramientas/politicas" TargetMode="External"/><Relationship Id="rId42" Type="http://schemas.openxmlformats.org/officeDocument/2006/relationships/hyperlink" Target="https://www.incibe.es/sites/default/files/contenidos/JuegoRol/juegorol_cuestionarioinicialrespuestaincidentes.pdf" TargetMode="External"/><Relationship Id="rId47"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cibe.es/protege-tu-empresa/guias/guia-fuga-informacion" TargetMode="External"/><Relationship Id="rId29" Type="http://schemas.openxmlformats.org/officeDocument/2006/relationships/hyperlink" Target="https://www.incibe.es/protege-tu-empresa/avisos-seguridad/silcon_deja_de_ser_valido" TargetMode="External"/><Relationship Id="rId11" Type="http://schemas.openxmlformats.org/officeDocument/2006/relationships/footer" Target="footer1.xml"/><Relationship Id="rId24" Type="http://schemas.openxmlformats.org/officeDocument/2006/relationships/hyperlink" Target="http://www.boe.es/legislacion/codigos/codigo.php?id=67&amp;modo=1&amp;nota=0&amp;tab=2" TargetMode="External"/><Relationship Id="rId32" Type="http://schemas.openxmlformats.org/officeDocument/2006/relationships/hyperlink" Target="https://www.incibe.es/protege-tu-empresa/herramientas/politicas%20%20" TargetMode="External"/><Relationship Id="rId37" Type="http://schemas.openxmlformats.org/officeDocument/2006/relationships/hyperlink" Target="https://www.incibe.es/protege-tu-empresa/blog/privacidad-clientes-y-empleados-valor-alza" TargetMode="External"/><Relationship Id="rId40" Type="http://schemas.openxmlformats.org/officeDocument/2006/relationships/hyperlink" Target="https://www.incibe.es/protege-tu-empresa/rgpd-para-pymes"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file:///C:\Users\miriam.puente\Downloads\cumplimiento-legal.doc" TargetMode="External"/><Relationship Id="rId23" Type="http://schemas.openxmlformats.org/officeDocument/2006/relationships/hyperlink" Target="https://www.boe.es/buscar/act.php?id=BOE-A-1996-8930" TargetMode="External"/><Relationship Id="rId28" Type="http://schemas.openxmlformats.org/officeDocument/2006/relationships/hyperlink" Target="https://www.incibe.es/protege-tu-empresa/blog/politica-cookies-web-empresas" TargetMode="External"/><Relationship Id="rId36" Type="http://schemas.openxmlformats.org/officeDocument/2006/relationships/hyperlink" Target="https://www.incibe.es/protege-tu-empresa/blog/primeros-pasos-cumplir-el-nuevo-rgpd"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incibe.es/protege-tu-empresa/que-te-interesa/cumplimiento-legal" TargetMode="External"/><Relationship Id="rId31" Type="http://schemas.openxmlformats.org/officeDocument/2006/relationships/hyperlink" Target="https://www.incibe.es/protege-tu-empresa/avisos-seguridad/cuenta-atras-adecuaresPCIDSSv32"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lssi.gob.es/paginas/Index.aspx" TargetMode="External"/><Relationship Id="rId27" Type="http://schemas.openxmlformats.org/officeDocument/2006/relationships/hyperlink" Target="https://www.incibe.es/protege-tu-empresa/blog/nivel-lopd-controles-necesitas-ciberseguridad-empresas" TargetMode="External"/><Relationship Id="rId30" Type="http://schemas.openxmlformats.org/officeDocument/2006/relationships/hyperlink" Target="https://www.incibe.es/protege-tu-empresa/avisos-seguridad/fnmt_certificado_representante" TargetMode="External"/><Relationship Id="rId35" Type="http://schemas.openxmlformats.org/officeDocument/2006/relationships/hyperlink" Target="http://www.agpd.es/portalwebAGPD/temas/reglamento/index-ides-idphp.php" TargetMode="External"/><Relationship Id="rId43" Type="http://schemas.openxmlformats.org/officeDocument/2006/relationships/hyperlink" Target="https://www.incibe.es/protege-tu-empresa/guias/ganar-competitividad-cumpliendo-el-rgpd-guia-aproximacion-el-empresario" TargetMode="Externa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incibe.es/protege-tu-empresa/blog/segmentacion-dmz" TargetMode="External"/><Relationship Id="rId25" Type="http://schemas.openxmlformats.org/officeDocument/2006/relationships/hyperlink" Target="http://eur-lex.europa.eu/legal-content/ES/TXT/?uri=CELEX:32014R0910" TargetMode="External"/><Relationship Id="rId33" Type="http://schemas.openxmlformats.org/officeDocument/2006/relationships/hyperlink" Target="https://www.incibe.es/protege-tu-empresa/herramientas/politicas" TargetMode="External"/><Relationship Id="rId38" Type="http://schemas.openxmlformats.org/officeDocument/2006/relationships/hyperlink" Target="http://www.agpd.es/portalwebAGPD/temas/reglamento/common/pdf/directricescontratos.pdf" TargetMode="External"/><Relationship Id="rId46" Type="http://schemas.openxmlformats.org/officeDocument/2006/relationships/image" Target="media/image7.png"/><Relationship Id="rId20" Type="http://schemas.openxmlformats.org/officeDocument/2006/relationships/hyperlink" Target="http://www.boe.es/buscar/act.php?id=BOE-A-1999-23750" TargetMode="External"/><Relationship Id="rId41" Type="http://schemas.openxmlformats.org/officeDocument/2006/relationships/hyperlink" Target="https://www.incibe.es/protege-tu-empresa/guias/guia-fuga-informacio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Incibe">
      <a:dk1>
        <a:sysClr val="windowText" lastClr="000000"/>
      </a:dk1>
      <a:lt1>
        <a:sysClr val="window" lastClr="FFFFFF"/>
      </a:lt1>
      <a:dk2>
        <a:srgbClr val="68757E"/>
      </a:dk2>
      <a:lt2>
        <a:srgbClr val="EEECE1"/>
      </a:lt2>
      <a:accent1>
        <a:srgbClr val="FFDD00"/>
      </a:accent1>
      <a:accent2>
        <a:srgbClr val="E73137"/>
      </a:accent2>
      <a:accent3>
        <a:srgbClr val="68757E"/>
      </a:accent3>
      <a:accent4>
        <a:srgbClr val="4B5C66"/>
      </a:accent4>
      <a:accent5>
        <a:srgbClr val="79262A"/>
      </a:accent5>
      <a:accent6>
        <a:srgbClr val="C5343A"/>
      </a:accent6>
      <a:hlink>
        <a:srgbClr val="E73137"/>
      </a:hlink>
      <a:folHlink>
        <a:srgbClr val="68757E"/>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7B572-081D-4F3B-ACFF-23ED18ED0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4095</Words>
  <Characters>22526</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26568</CharactersWithSpaces>
  <SharedDoc>false</SharedDoc>
  <HLinks>
    <vt:vector size="150" baseType="variant">
      <vt:variant>
        <vt:i4>2228274</vt:i4>
      </vt:variant>
      <vt:variant>
        <vt:i4>153</vt:i4>
      </vt:variant>
      <vt:variant>
        <vt:i4>0</vt:i4>
      </vt:variant>
      <vt:variant>
        <vt:i4>5</vt:i4>
      </vt:variant>
      <vt:variant>
        <vt:lpwstr>http://observatorio.inteco.es/</vt:lpwstr>
      </vt:variant>
      <vt:variant>
        <vt:lpwstr/>
      </vt:variant>
      <vt:variant>
        <vt:i4>524369</vt:i4>
      </vt:variant>
      <vt:variant>
        <vt:i4>150</vt:i4>
      </vt:variant>
      <vt:variant>
        <vt:i4>0</vt:i4>
      </vt:variant>
      <vt:variant>
        <vt:i4>5</vt:i4>
      </vt:variant>
      <vt:variant>
        <vt:lpwstr>http://www.inteco.es/</vt:lpwstr>
      </vt:variant>
      <vt:variant>
        <vt:lpwstr/>
      </vt:variant>
      <vt:variant>
        <vt:i4>1638460</vt:i4>
      </vt:variant>
      <vt:variant>
        <vt:i4>143</vt:i4>
      </vt:variant>
      <vt:variant>
        <vt:i4>0</vt:i4>
      </vt:variant>
      <vt:variant>
        <vt:i4>5</vt:i4>
      </vt:variant>
      <vt:variant>
        <vt:lpwstr/>
      </vt:variant>
      <vt:variant>
        <vt:lpwstr>_Toc194302961</vt:lpwstr>
      </vt:variant>
      <vt:variant>
        <vt:i4>1638460</vt:i4>
      </vt:variant>
      <vt:variant>
        <vt:i4>134</vt:i4>
      </vt:variant>
      <vt:variant>
        <vt:i4>0</vt:i4>
      </vt:variant>
      <vt:variant>
        <vt:i4>5</vt:i4>
      </vt:variant>
      <vt:variant>
        <vt:lpwstr/>
      </vt:variant>
      <vt:variant>
        <vt:lpwstr>_Toc194302960</vt:lpwstr>
      </vt:variant>
      <vt:variant>
        <vt:i4>1703996</vt:i4>
      </vt:variant>
      <vt:variant>
        <vt:i4>128</vt:i4>
      </vt:variant>
      <vt:variant>
        <vt:i4>0</vt:i4>
      </vt:variant>
      <vt:variant>
        <vt:i4>5</vt:i4>
      </vt:variant>
      <vt:variant>
        <vt:lpwstr/>
      </vt:variant>
      <vt:variant>
        <vt:lpwstr>_Toc194302959</vt:lpwstr>
      </vt:variant>
      <vt:variant>
        <vt:i4>1703996</vt:i4>
      </vt:variant>
      <vt:variant>
        <vt:i4>104</vt:i4>
      </vt:variant>
      <vt:variant>
        <vt:i4>0</vt:i4>
      </vt:variant>
      <vt:variant>
        <vt:i4>5</vt:i4>
      </vt:variant>
      <vt:variant>
        <vt:lpwstr/>
      </vt:variant>
      <vt:variant>
        <vt:lpwstr>_Toc194302958</vt:lpwstr>
      </vt:variant>
      <vt:variant>
        <vt:i4>1703996</vt:i4>
      </vt:variant>
      <vt:variant>
        <vt:i4>98</vt:i4>
      </vt:variant>
      <vt:variant>
        <vt:i4>0</vt:i4>
      </vt:variant>
      <vt:variant>
        <vt:i4>5</vt:i4>
      </vt:variant>
      <vt:variant>
        <vt:lpwstr/>
      </vt:variant>
      <vt:variant>
        <vt:lpwstr>_Toc194302957</vt:lpwstr>
      </vt:variant>
      <vt:variant>
        <vt:i4>1703996</vt:i4>
      </vt:variant>
      <vt:variant>
        <vt:i4>92</vt:i4>
      </vt:variant>
      <vt:variant>
        <vt:i4>0</vt:i4>
      </vt:variant>
      <vt:variant>
        <vt:i4>5</vt:i4>
      </vt:variant>
      <vt:variant>
        <vt:lpwstr/>
      </vt:variant>
      <vt:variant>
        <vt:lpwstr>_Toc194302956</vt:lpwstr>
      </vt:variant>
      <vt:variant>
        <vt:i4>1703996</vt:i4>
      </vt:variant>
      <vt:variant>
        <vt:i4>86</vt:i4>
      </vt:variant>
      <vt:variant>
        <vt:i4>0</vt:i4>
      </vt:variant>
      <vt:variant>
        <vt:i4>5</vt:i4>
      </vt:variant>
      <vt:variant>
        <vt:lpwstr/>
      </vt:variant>
      <vt:variant>
        <vt:lpwstr>_Toc194302955</vt:lpwstr>
      </vt:variant>
      <vt:variant>
        <vt:i4>1703996</vt:i4>
      </vt:variant>
      <vt:variant>
        <vt:i4>80</vt:i4>
      </vt:variant>
      <vt:variant>
        <vt:i4>0</vt:i4>
      </vt:variant>
      <vt:variant>
        <vt:i4>5</vt:i4>
      </vt:variant>
      <vt:variant>
        <vt:lpwstr/>
      </vt:variant>
      <vt:variant>
        <vt:lpwstr>_Toc194302954</vt:lpwstr>
      </vt:variant>
      <vt:variant>
        <vt:i4>1703996</vt:i4>
      </vt:variant>
      <vt:variant>
        <vt:i4>74</vt:i4>
      </vt:variant>
      <vt:variant>
        <vt:i4>0</vt:i4>
      </vt:variant>
      <vt:variant>
        <vt:i4>5</vt:i4>
      </vt:variant>
      <vt:variant>
        <vt:lpwstr/>
      </vt:variant>
      <vt:variant>
        <vt:lpwstr>_Toc194302953</vt:lpwstr>
      </vt:variant>
      <vt:variant>
        <vt:i4>1703996</vt:i4>
      </vt:variant>
      <vt:variant>
        <vt:i4>68</vt:i4>
      </vt:variant>
      <vt:variant>
        <vt:i4>0</vt:i4>
      </vt:variant>
      <vt:variant>
        <vt:i4>5</vt:i4>
      </vt:variant>
      <vt:variant>
        <vt:lpwstr/>
      </vt:variant>
      <vt:variant>
        <vt:lpwstr>_Toc194302952</vt:lpwstr>
      </vt:variant>
      <vt:variant>
        <vt:i4>1703996</vt:i4>
      </vt:variant>
      <vt:variant>
        <vt:i4>62</vt:i4>
      </vt:variant>
      <vt:variant>
        <vt:i4>0</vt:i4>
      </vt:variant>
      <vt:variant>
        <vt:i4>5</vt:i4>
      </vt:variant>
      <vt:variant>
        <vt:lpwstr/>
      </vt:variant>
      <vt:variant>
        <vt:lpwstr>_Toc194302951</vt:lpwstr>
      </vt:variant>
      <vt:variant>
        <vt:i4>1703996</vt:i4>
      </vt:variant>
      <vt:variant>
        <vt:i4>56</vt:i4>
      </vt:variant>
      <vt:variant>
        <vt:i4>0</vt:i4>
      </vt:variant>
      <vt:variant>
        <vt:i4>5</vt:i4>
      </vt:variant>
      <vt:variant>
        <vt:lpwstr/>
      </vt:variant>
      <vt:variant>
        <vt:lpwstr>_Toc194302950</vt:lpwstr>
      </vt:variant>
      <vt:variant>
        <vt:i4>1769532</vt:i4>
      </vt:variant>
      <vt:variant>
        <vt:i4>50</vt:i4>
      </vt:variant>
      <vt:variant>
        <vt:i4>0</vt:i4>
      </vt:variant>
      <vt:variant>
        <vt:i4>5</vt:i4>
      </vt:variant>
      <vt:variant>
        <vt:lpwstr/>
      </vt:variant>
      <vt:variant>
        <vt:lpwstr>_Toc194302949</vt:lpwstr>
      </vt:variant>
      <vt:variant>
        <vt:i4>1769532</vt:i4>
      </vt:variant>
      <vt:variant>
        <vt:i4>44</vt:i4>
      </vt:variant>
      <vt:variant>
        <vt:i4>0</vt:i4>
      </vt:variant>
      <vt:variant>
        <vt:i4>5</vt:i4>
      </vt:variant>
      <vt:variant>
        <vt:lpwstr/>
      </vt:variant>
      <vt:variant>
        <vt:lpwstr>_Toc194302948</vt:lpwstr>
      </vt:variant>
      <vt:variant>
        <vt:i4>1769532</vt:i4>
      </vt:variant>
      <vt:variant>
        <vt:i4>38</vt:i4>
      </vt:variant>
      <vt:variant>
        <vt:i4>0</vt:i4>
      </vt:variant>
      <vt:variant>
        <vt:i4>5</vt:i4>
      </vt:variant>
      <vt:variant>
        <vt:lpwstr/>
      </vt:variant>
      <vt:variant>
        <vt:lpwstr>_Toc194302947</vt:lpwstr>
      </vt:variant>
      <vt:variant>
        <vt:i4>1769532</vt:i4>
      </vt:variant>
      <vt:variant>
        <vt:i4>32</vt:i4>
      </vt:variant>
      <vt:variant>
        <vt:i4>0</vt:i4>
      </vt:variant>
      <vt:variant>
        <vt:i4>5</vt:i4>
      </vt:variant>
      <vt:variant>
        <vt:lpwstr/>
      </vt:variant>
      <vt:variant>
        <vt:lpwstr>_Toc194302946</vt:lpwstr>
      </vt:variant>
      <vt:variant>
        <vt:i4>1769532</vt:i4>
      </vt:variant>
      <vt:variant>
        <vt:i4>26</vt:i4>
      </vt:variant>
      <vt:variant>
        <vt:i4>0</vt:i4>
      </vt:variant>
      <vt:variant>
        <vt:i4>5</vt:i4>
      </vt:variant>
      <vt:variant>
        <vt:lpwstr/>
      </vt:variant>
      <vt:variant>
        <vt:lpwstr>_Toc194302945</vt:lpwstr>
      </vt:variant>
      <vt:variant>
        <vt:i4>1769532</vt:i4>
      </vt:variant>
      <vt:variant>
        <vt:i4>20</vt:i4>
      </vt:variant>
      <vt:variant>
        <vt:i4>0</vt:i4>
      </vt:variant>
      <vt:variant>
        <vt:i4>5</vt:i4>
      </vt:variant>
      <vt:variant>
        <vt:lpwstr/>
      </vt:variant>
      <vt:variant>
        <vt:lpwstr>_Toc194302944</vt:lpwstr>
      </vt:variant>
      <vt:variant>
        <vt:i4>1769532</vt:i4>
      </vt:variant>
      <vt:variant>
        <vt:i4>14</vt:i4>
      </vt:variant>
      <vt:variant>
        <vt:i4>0</vt:i4>
      </vt:variant>
      <vt:variant>
        <vt:i4>5</vt:i4>
      </vt:variant>
      <vt:variant>
        <vt:lpwstr/>
      </vt:variant>
      <vt:variant>
        <vt:lpwstr>_Toc194302943</vt:lpwstr>
      </vt:variant>
      <vt:variant>
        <vt:i4>1769532</vt:i4>
      </vt:variant>
      <vt:variant>
        <vt:i4>8</vt:i4>
      </vt:variant>
      <vt:variant>
        <vt:i4>0</vt:i4>
      </vt:variant>
      <vt:variant>
        <vt:i4>5</vt:i4>
      </vt:variant>
      <vt:variant>
        <vt:lpwstr/>
      </vt:variant>
      <vt:variant>
        <vt:lpwstr>_Toc194302942</vt:lpwstr>
      </vt:variant>
      <vt:variant>
        <vt:i4>524369</vt:i4>
      </vt:variant>
      <vt:variant>
        <vt:i4>3</vt:i4>
      </vt:variant>
      <vt:variant>
        <vt:i4>0</vt:i4>
      </vt:variant>
      <vt:variant>
        <vt:i4>5</vt:i4>
      </vt:variant>
      <vt:variant>
        <vt:lpwstr>http://www.inteco.es/</vt:lpwstr>
      </vt:variant>
      <vt:variant>
        <vt:lpwstr/>
      </vt:variant>
      <vt:variant>
        <vt:i4>3801136</vt:i4>
      </vt:variant>
      <vt:variant>
        <vt:i4>0</vt:i4>
      </vt:variant>
      <vt:variant>
        <vt:i4>0</vt:i4>
      </vt:variant>
      <vt:variant>
        <vt:i4>5</vt:i4>
      </vt:variant>
      <vt:variant>
        <vt:lpwstr>http://www.inteco.es/Accesibilidad/Formacion_6/Manuales_y_Guias/guia_accesibilidad_en_pdf</vt:lpwstr>
      </vt:variant>
      <vt:variant>
        <vt:lpwstr/>
      </vt:variant>
      <vt:variant>
        <vt:i4>5505099</vt:i4>
      </vt:variant>
      <vt:variant>
        <vt:i4>0</vt:i4>
      </vt:variant>
      <vt:variant>
        <vt:i4>0</vt:i4>
      </vt:variant>
      <vt:variant>
        <vt:i4>5</vt:i4>
      </vt:variant>
      <vt:variant>
        <vt:lpwstr>http://creativecommons.org/licenses/by-nc/2.5/es/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2018-05-16T10:52:00Z</dcterms:created>
  <dcterms:modified xsi:type="dcterms:W3CDTF">2019-09-04T10:18:00Z</dcterms:modified>
</cp:coreProperties>
</file>